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2248B1" w14:textId="77777777" w:rsidR="00AF6847" w:rsidRDefault="00AF6847" w:rsidP="009F5179">
      <w:pPr>
        <w:jc w:val="center"/>
        <w:rPr>
          <w:rFonts w:ascii="Arial" w:hAnsi="Arial" w:cs="Arial"/>
          <w:b/>
          <w:bCs/>
        </w:rPr>
      </w:pPr>
    </w:p>
    <w:p w14:paraId="5AC1D7A7" w14:textId="77777777" w:rsidR="00AF6847" w:rsidRDefault="00AF6847" w:rsidP="009F5179">
      <w:pPr>
        <w:jc w:val="center"/>
        <w:rPr>
          <w:rFonts w:ascii="Arial" w:hAnsi="Arial" w:cs="Arial"/>
          <w:b/>
          <w:bCs/>
        </w:rPr>
      </w:pPr>
    </w:p>
    <w:p w14:paraId="5F852B16" w14:textId="0CB8389D" w:rsidR="00AF6847" w:rsidRDefault="00AF6847" w:rsidP="009F5179">
      <w:pPr>
        <w:jc w:val="center"/>
        <w:rPr>
          <w:rFonts w:ascii="Arial" w:hAnsi="Arial" w:cs="Arial"/>
          <w:b/>
          <w:bCs/>
        </w:rPr>
      </w:pPr>
    </w:p>
    <w:p w14:paraId="1260A41F" w14:textId="2084FEDF" w:rsidR="00A61A5C" w:rsidRDefault="00A61A5C" w:rsidP="009F5179">
      <w:pPr>
        <w:jc w:val="center"/>
        <w:rPr>
          <w:rFonts w:ascii="Arial" w:hAnsi="Arial" w:cs="Arial"/>
          <w:b/>
          <w:bCs/>
        </w:rPr>
      </w:pPr>
    </w:p>
    <w:p w14:paraId="29328109" w14:textId="77777777" w:rsidR="00A61A5C" w:rsidRDefault="00A61A5C" w:rsidP="009F5179">
      <w:pPr>
        <w:jc w:val="center"/>
        <w:rPr>
          <w:rFonts w:ascii="Arial" w:hAnsi="Arial" w:cs="Arial"/>
          <w:b/>
          <w:bCs/>
        </w:rPr>
      </w:pPr>
    </w:p>
    <w:p w14:paraId="3E7E0596" w14:textId="597B053F" w:rsidR="00C40C07" w:rsidRPr="00A61A5C" w:rsidRDefault="00C40C07" w:rsidP="009F5179">
      <w:pPr>
        <w:jc w:val="center"/>
        <w:rPr>
          <w:rFonts w:ascii="Arial" w:hAnsi="Arial" w:cs="Arial"/>
          <w:b/>
          <w:bCs/>
          <w:sz w:val="40"/>
          <w:szCs w:val="40"/>
        </w:rPr>
      </w:pPr>
      <w:r w:rsidRPr="00A61A5C">
        <w:rPr>
          <w:rFonts w:ascii="Arial" w:hAnsi="Arial" w:cs="Arial"/>
          <w:b/>
          <w:bCs/>
          <w:sz w:val="40"/>
          <w:szCs w:val="40"/>
        </w:rPr>
        <w:t>PROGRAMA DE GESTIÓN DOCUMENTAL</w:t>
      </w:r>
    </w:p>
    <w:p w14:paraId="2CD08BF4" w14:textId="5E7B76DA" w:rsidR="00725AA8" w:rsidRPr="00A61A5C" w:rsidRDefault="00725AA8" w:rsidP="009F5179">
      <w:pPr>
        <w:jc w:val="center"/>
        <w:rPr>
          <w:rFonts w:ascii="Arial" w:hAnsi="Arial" w:cs="Arial"/>
          <w:b/>
          <w:bCs/>
          <w:sz w:val="40"/>
          <w:szCs w:val="40"/>
        </w:rPr>
      </w:pPr>
    </w:p>
    <w:p w14:paraId="418B8281" w14:textId="50871C31" w:rsidR="00725AA8" w:rsidRPr="00A61A5C" w:rsidRDefault="00725AA8" w:rsidP="009F5179">
      <w:pPr>
        <w:jc w:val="center"/>
        <w:rPr>
          <w:rFonts w:ascii="Arial" w:hAnsi="Arial" w:cs="Arial"/>
          <w:b/>
          <w:bCs/>
          <w:sz w:val="40"/>
          <w:szCs w:val="40"/>
        </w:rPr>
      </w:pPr>
    </w:p>
    <w:p w14:paraId="6A515DDD" w14:textId="62FD2069" w:rsidR="002F1ABC" w:rsidRPr="00A61A5C" w:rsidRDefault="002F1ABC" w:rsidP="009F5179">
      <w:pPr>
        <w:jc w:val="center"/>
        <w:rPr>
          <w:rFonts w:ascii="Arial" w:hAnsi="Arial" w:cs="Arial"/>
          <w:b/>
          <w:bCs/>
          <w:sz w:val="40"/>
          <w:szCs w:val="40"/>
        </w:rPr>
      </w:pPr>
    </w:p>
    <w:p w14:paraId="33CF7448" w14:textId="5B10D174" w:rsidR="002F1ABC" w:rsidRPr="00A61A5C" w:rsidRDefault="002F1ABC" w:rsidP="009F5179">
      <w:pPr>
        <w:jc w:val="center"/>
        <w:rPr>
          <w:rFonts w:ascii="Arial" w:hAnsi="Arial" w:cs="Arial"/>
          <w:b/>
          <w:bCs/>
          <w:sz w:val="40"/>
          <w:szCs w:val="40"/>
        </w:rPr>
      </w:pPr>
    </w:p>
    <w:p w14:paraId="0A649957" w14:textId="3D892FFD" w:rsidR="002F1ABC" w:rsidRPr="00A61A5C" w:rsidRDefault="002F1ABC" w:rsidP="009F5179">
      <w:pPr>
        <w:jc w:val="center"/>
        <w:rPr>
          <w:rFonts w:ascii="Arial" w:hAnsi="Arial" w:cs="Arial"/>
          <w:b/>
          <w:bCs/>
          <w:sz w:val="40"/>
          <w:szCs w:val="40"/>
        </w:rPr>
      </w:pPr>
    </w:p>
    <w:p w14:paraId="580493D7" w14:textId="5656F94D" w:rsidR="002F1ABC" w:rsidRDefault="00B40E20" w:rsidP="009F5179">
      <w:pPr>
        <w:jc w:val="center"/>
        <w:rPr>
          <w:rFonts w:ascii="Arial" w:hAnsi="Arial" w:cs="Arial"/>
          <w:b/>
          <w:bCs/>
          <w:sz w:val="40"/>
          <w:szCs w:val="40"/>
        </w:rPr>
      </w:pPr>
      <w:r w:rsidRPr="00A61A5C">
        <w:rPr>
          <w:rFonts w:ascii="Arial" w:hAnsi="Arial" w:cs="Arial"/>
          <w:b/>
          <w:bCs/>
          <w:sz w:val="40"/>
          <w:szCs w:val="40"/>
        </w:rPr>
        <w:t xml:space="preserve">NOTARIA </w:t>
      </w:r>
      <w:r w:rsidR="00E95D85">
        <w:rPr>
          <w:rFonts w:ascii="Arial" w:hAnsi="Arial" w:cs="Arial"/>
          <w:b/>
          <w:bCs/>
          <w:sz w:val="40"/>
          <w:szCs w:val="40"/>
        </w:rPr>
        <w:t xml:space="preserve">ÚNICA DE </w:t>
      </w:r>
      <w:r w:rsidR="0051416D">
        <w:rPr>
          <w:rFonts w:ascii="Arial" w:hAnsi="Arial" w:cs="Arial"/>
          <w:b/>
          <w:bCs/>
          <w:sz w:val="40"/>
          <w:szCs w:val="40"/>
        </w:rPr>
        <w:t>COROZAL</w:t>
      </w:r>
    </w:p>
    <w:p w14:paraId="558D9E11" w14:textId="34F5CFC3" w:rsidR="002F1ABC" w:rsidRDefault="002F1ABC" w:rsidP="009F5179">
      <w:pPr>
        <w:jc w:val="center"/>
        <w:rPr>
          <w:rFonts w:ascii="Arial" w:hAnsi="Arial" w:cs="Arial"/>
          <w:b/>
          <w:bCs/>
        </w:rPr>
      </w:pPr>
    </w:p>
    <w:p w14:paraId="553040A8" w14:textId="372D5E8C" w:rsidR="002F1ABC" w:rsidRDefault="002F1ABC" w:rsidP="009F5179">
      <w:pPr>
        <w:jc w:val="center"/>
        <w:rPr>
          <w:rFonts w:ascii="Arial" w:hAnsi="Arial" w:cs="Arial"/>
          <w:b/>
          <w:bCs/>
        </w:rPr>
      </w:pPr>
    </w:p>
    <w:p w14:paraId="5B1EEBE3" w14:textId="77777777" w:rsidR="002F1ABC" w:rsidRDefault="002F1ABC" w:rsidP="009F5179">
      <w:pPr>
        <w:jc w:val="center"/>
        <w:rPr>
          <w:rFonts w:ascii="Arial" w:hAnsi="Arial" w:cs="Arial"/>
          <w:b/>
          <w:bCs/>
        </w:rPr>
      </w:pPr>
    </w:p>
    <w:p w14:paraId="309FAE05" w14:textId="78E3C7EF" w:rsidR="00725AA8" w:rsidRDefault="00725AA8" w:rsidP="009F5179">
      <w:pPr>
        <w:jc w:val="center"/>
        <w:rPr>
          <w:rFonts w:ascii="Arial" w:hAnsi="Arial" w:cs="Arial"/>
          <w:b/>
          <w:bCs/>
        </w:rPr>
      </w:pPr>
    </w:p>
    <w:p w14:paraId="64C2F6DA" w14:textId="77777777" w:rsidR="00E622DC" w:rsidRDefault="00E622DC" w:rsidP="009F5179">
      <w:pPr>
        <w:jc w:val="center"/>
        <w:rPr>
          <w:rFonts w:ascii="Arial" w:hAnsi="Arial" w:cs="Arial"/>
          <w:b/>
          <w:bCs/>
        </w:rPr>
      </w:pPr>
    </w:p>
    <w:p w14:paraId="545CB28D" w14:textId="77777777" w:rsidR="00E622DC" w:rsidRDefault="00E622DC" w:rsidP="009F5179">
      <w:pPr>
        <w:jc w:val="center"/>
        <w:rPr>
          <w:rFonts w:ascii="Arial" w:hAnsi="Arial" w:cs="Arial"/>
          <w:b/>
          <w:bCs/>
        </w:rPr>
      </w:pPr>
    </w:p>
    <w:p w14:paraId="7D08FAE7" w14:textId="77777777" w:rsidR="00E622DC" w:rsidRDefault="00E622DC" w:rsidP="009F5179">
      <w:pPr>
        <w:jc w:val="center"/>
        <w:rPr>
          <w:rFonts w:ascii="Arial" w:hAnsi="Arial" w:cs="Arial"/>
          <w:b/>
          <w:bCs/>
        </w:rPr>
      </w:pPr>
    </w:p>
    <w:p w14:paraId="5DC3F148" w14:textId="77777777" w:rsidR="00E622DC" w:rsidRDefault="00E622DC" w:rsidP="009F5179">
      <w:pPr>
        <w:jc w:val="center"/>
        <w:rPr>
          <w:rFonts w:ascii="Arial" w:hAnsi="Arial" w:cs="Arial"/>
          <w:b/>
          <w:bCs/>
        </w:rPr>
      </w:pPr>
    </w:p>
    <w:p w14:paraId="3EA5B78A" w14:textId="77777777" w:rsidR="00E622DC" w:rsidRDefault="00E622DC" w:rsidP="009F5179">
      <w:pPr>
        <w:jc w:val="center"/>
        <w:rPr>
          <w:rFonts w:ascii="Arial" w:hAnsi="Arial" w:cs="Arial"/>
          <w:b/>
          <w:bCs/>
        </w:rPr>
      </w:pPr>
    </w:p>
    <w:p w14:paraId="02EC6D43" w14:textId="77777777" w:rsidR="00E622DC" w:rsidRDefault="00E622DC" w:rsidP="009F5179">
      <w:pPr>
        <w:jc w:val="center"/>
        <w:rPr>
          <w:rFonts w:ascii="Arial" w:hAnsi="Arial" w:cs="Arial"/>
          <w:b/>
          <w:bCs/>
        </w:rPr>
      </w:pPr>
    </w:p>
    <w:p w14:paraId="7B80B9A7" w14:textId="77777777" w:rsidR="00E622DC" w:rsidRDefault="00E622DC" w:rsidP="009F5179">
      <w:pPr>
        <w:jc w:val="center"/>
        <w:rPr>
          <w:rFonts w:ascii="Arial" w:hAnsi="Arial" w:cs="Arial"/>
          <w:b/>
          <w:bCs/>
        </w:rPr>
      </w:pPr>
    </w:p>
    <w:p w14:paraId="220D686B" w14:textId="77777777" w:rsidR="00E622DC" w:rsidRDefault="00E622DC" w:rsidP="009F5179">
      <w:pPr>
        <w:jc w:val="center"/>
        <w:rPr>
          <w:rFonts w:ascii="Arial" w:hAnsi="Arial" w:cs="Arial"/>
          <w:b/>
          <w:bCs/>
        </w:rPr>
      </w:pPr>
    </w:p>
    <w:p w14:paraId="7344DA8E" w14:textId="77777777" w:rsidR="00E622DC" w:rsidRDefault="00E622DC" w:rsidP="009F5179">
      <w:pPr>
        <w:jc w:val="center"/>
        <w:rPr>
          <w:rFonts w:ascii="Arial" w:hAnsi="Arial" w:cs="Arial"/>
          <w:b/>
          <w:bCs/>
        </w:rPr>
      </w:pPr>
    </w:p>
    <w:p w14:paraId="4FDB1DF9" w14:textId="77777777" w:rsidR="00BA236D" w:rsidRDefault="00BA236D" w:rsidP="009F5179">
      <w:pPr>
        <w:jc w:val="center"/>
        <w:rPr>
          <w:rFonts w:ascii="Arial" w:hAnsi="Arial" w:cs="Arial"/>
          <w:b/>
          <w:bCs/>
          <w:sz w:val="24"/>
          <w:szCs w:val="24"/>
        </w:rPr>
      </w:pPr>
    </w:p>
    <w:p w14:paraId="09173B40" w14:textId="118D0FD0" w:rsidR="00BA236D" w:rsidRDefault="00BA236D" w:rsidP="009F5179">
      <w:pPr>
        <w:jc w:val="center"/>
        <w:rPr>
          <w:rFonts w:ascii="Arial" w:hAnsi="Arial" w:cs="Arial"/>
          <w:b/>
          <w:bCs/>
          <w:sz w:val="24"/>
          <w:szCs w:val="24"/>
        </w:rPr>
      </w:pPr>
    </w:p>
    <w:p w14:paraId="6BA4545C" w14:textId="77777777" w:rsidR="00A61A5C" w:rsidRDefault="00A61A5C" w:rsidP="009F5179">
      <w:pPr>
        <w:jc w:val="center"/>
        <w:rPr>
          <w:rFonts w:ascii="Arial" w:hAnsi="Arial" w:cs="Arial"/>
          <w:b/>
          <w:bCs/>
          <w:sz w:val="24"/>
          <w:szCs w:val="24"/>
        </w:rPr>
      </w:pPr>
    </w:p>
    <w:p w14:paraId="557A1F06" w14:textId="2419B3E6" w:rsidR="00725AA8" w:rsidRPr="00B90F7E" w:rsidRDefault="00725AA8" w:rsidP="009F5179">
      <w:pPr>
        <w:jc w:val="center"/>
        <w:rPr>
          <w:rFonts w:ascii="Arial" w:hAnsi="Arial" w:cs="Arial"/>
          <w:b/>
          <w:bCs/>
          <w:sz w:val="24"/>
          <w:szCs w:val="24"/>
        </w:rPr>
      </w:pPr>
      <w:r w:rsidRPr="00B90F7E">
        <w:rPr>
          <w:rFonts w:ascii="Arial" w:hAnsi="Arial" w:cs="Arial"/>
          <w:b/>
          <w:bCs/>
          <w:sz w:val="24"/>
          <w:szCs w:val="24"/>
        </w:rPr>
        <w:t>CONTENIDO</w:t>
      </w:r>
    </w:p>
    <w:p w14:paraId="3925030F" w14:textId="0C8326CA" w:rsidR="00725AA8" w:rsidRDefault="00725AA8" w:rsidP="009F5179">
      <w:pPr>
        <w:jc w:val="center"/>
        <w:rPr>
          <w:rFonts w:ascii="Arial" w:hAnsi="Arial" w:cs="Arial"/>
        </w:rPr>
      </w:pPr>
    </w:p>
    <w:p w14:paraId="1E73BDCB" w14:textId="5944E73E" w:rsidR="002F1ABC" w:rsidRDefault="002F1ABC" w:rsidP="009F5179">
      <w:pPr>
        <w:jc w:val="center"/>
        <w:rPr>
          <w:rFonts w:ascii="Arial" w:hAnsi="Arial" w:cs="Arial"/>
        </w:rPr>
      </w:pPr>
    </w:p>
    <w:p w14:paraId="43680ED7" w14:textId="77777777" w:rsidR="002F1ABC" w:rsidRPr="00725AA8" w:rsidRDefault="002F1ABC" w:rsidP="009F5179">
      <w:pPr>
        <w:jc w:val="center"/>
        <w:rPr>
          <w:rFonts w:ascii="Arial" w:hAnsi="Arial" w:cs="Arial"/>
        </w:rPr>
      </w:pPr>
    </w:p>
    <w:p w14:paraId="3EB37F35" w14:textId="47115A60" w:rsidR="007047AD" w:rsidRPr="00B90F7E" w:rsidRDefault="00725AA8">
      <w:pPr>
        <w:pStyle w:val="TDC1"/>
        <w:tabs>
          <w:tab w:val="left" w:pos="440"/>
          <w:tab w:val="right" w:leader="dot" w:pos="8828"/>
        </w:tabs>
        <w:rPr>
          <w:rFonts w:ascii="Arial" w:eastAsiaTheme="minorEastAsia" w:hAnsi="Arial" w:cs="Arial"/>
          <w:b w:val="0"/>
          <w:bCs w:val="0"/>
          <w:caps w:val="0"/>
          <w:noProof/>
          <w:sz w:val="22"/>
          <w:szCs w:val="22"/>
          <w:lang w:val="es-CO" w:eastAsia="es-CO"/>
        </w:rPr>
      </w:pPr>
      <w:r w:rsidRPr="00725AA8">
        <w:rPr>
          <w:rFonts w:ascii="Arial" w:hAnsi="Arial" w:cs="Arial"/>
          <w:b w:val="0"/>
          <w:bCs w:val="0"/>
          <w:sz w:val="22"/>
          <w:szCs w:val="22"/>
        </w:rPr>
        <w:fldChar w:fldCharType="begin"/>
      </w:r>
      <w:r w:rsidRPr="00725AA8">
        <w:rPr>
          <w:rFonts w:ascii="Arial" w:hAnsi="Arial" w:cs="Arial"/>
          <w:b w:val="0"/>
          <w:bCs w:val="0"/>
          <w:sz w:val="22"/>
          <w:szCs w:val="22"/>
        </w:rPr>
        <w:instrText xml:space="preserve"> TOC \o \f \h \z \u </w:instrText>
      </w:r>
      <w:r w:rsidRPr="00725AA8">
        <w:rPr>
          <w:rFonts w:ascii="Arial" w:hAnsi="Arial" w:cs="Arial"/>
          <w:b w:val="0"/>
          <w:bCs w:val="0"/>
          <w:sz w:val="22"/>
          <w:szCs w:val="22"/>
        </w:rPr>
        <w:fldChar w:fldCharType="separate"/>
      </w:r>
      <w:hyperlink w:anchor="_Toc103270873" w:history="1">
        <w:r w:rsidR="007047AD" w:rsidRPr="00B90F7E">
          <w:rPr>
            <w:rStyle w:val="Hipervnculo"/>
            <w:rFonts w:ascii="Arial" w:hAnsi="Arial" w:cs="Arial"/>
            <w:b w:val="0"/>
            <w:bCs w:val="0"/>
            <w:noProof/>
            <w:sz w:val="22"/>
            <w:szCs w:val="22"/>
          </w:rPr>
          <w:t>1.</w:t>
        </w:r>
        <w:r w:rsidR="007047AD" w:rsidRPr="00B90F7E">
          <w:rPr>
            <w:rFonts w:ascii="Arial" w:eastAsiaTheme="minorEastAsia" w:hAnsi="Arial" w:cs="Arial"/>
            <w:b w:val="0"/>
            <w:bCs w:val="0"/>
            <w:caps w:val="0"/>
            <w:noProof/>
            <w:sz w:val="22"/>
            <w:szCs w:val="22"/>
            <w:lang w:val="es-CO" w:eastAsia="es-CO"/>
          </w:rPr>
          <w:tab/>
        </w:r>
        <w:r w:rsidR="007047AD" w:rsidRPr="00B90F7E">
          <w:rPr>
            <w:rStyle w:val="Hipervnculo"/>
            <w:rFonts w:ascii="Arial" w:hAnsi="Arial" w:cs="Arial"/>
            <w:b w:val="0"/>
            <w:bCs w:val="0"/>
            <w:noProof/>
            <w:sz w:val="22"/>
            <w:szCs w:val="22"/>
          </w:rPr>
          <w:t>ALCANCE</w:t>
        </w:r>
        <w:r w:rsidR="007047AD" w:rsidRPr="00B90F7E">
          <w:rPr>
            <w:rFonts w:ascii="Arial" w:hAnsi="Arial" w:cs="Arial"/>
            <w:b w:val="0"/>
            <w:bCs w:val="0"/>
            <w:noProof/>
            <w:webHidden/>
            <w:sz w:val="22"/>
            <w:szCs w:val="22"/>
          </w:rPr>
          <w:tab/>
        </w:r>
        <w:r w:rsidR="007047AD" w:rsidRPr="00B90F7E">
          <w:rPr>
            <w:rFonts w:ascii="Arial" w:hAnsi="Arial" w:cs="Arial"/>
            <w:b w:val="0"/>
            <w:bCs w:val="0"/>
            <w:noProof/>
            <w:webHidden/>
            <w:sz w:val="22"/>
            <w:szCs w:val="22"/>
          </w:rPr>
          <w:fldChar w:fldCharType="begin"/>
        </w:r>
        <w:r w:rsidR="007047AD" w:rsidRPr="00B90F7E">
          <w:rPr>
            <w:rFonts w:ascii="Arial" w:hAnsi="Arial" w:cs="Arial"/>
            <w:b w:val="0"/>
            <w:bCs w:val="0"/>
            <w:noProof/>
            <w:webHidden/>
            <w:sz w:val="22"/>
            <w:szCs w:val="22"/>
          </w:rPr>
          <w:instrText xml:space="preserve"> PAGEREF _Toc103270873 \h </w:instrText>
        </w:r>
        <w:r w:rsidR="007047AD" w:rsidRPr="00B90F7E">
          <w:rPr>
            <w:rFonts w:ascii="Arial" w:hAnsi="Arial" w:cs="Arial"/>
            <w:b w:val="0"/>
            <w:bCs w:val="0"/>
            <w:noProof/>
            <w:webHidden/>
            <w:sz w:val="22"/>
            <w:szCs w:val="22"/>
          </w:rPr>
        </w:r>
        <w:r w:rsidR="007047AD" w:rsidRPr="00B90F7E">
          <w:rPr>
            <w:rFonts w:ascii="Arial" w:hAnsi="Arial" w:cs="Arial"/>
            <w:b w:val="0"/>
            <w:bCs w:val="0"/>
            <w:noProof/>
            <w:webHidden/>
            <w:sz w:val="22"/>
            <w:szCs w:val="22"/>
          </w:rPr>
          <w:fldChar w:fldCharType="separate"/>
        </w:r>
        <w:r w:rsidR="007047AD" w:rsidRPr="00B90F7E">
          <w:rPr>
            <w:rFonts w:ascii="Arial" w:hAnsi="Arial" w:cs="Arial"/>
            <w:b w:val="0"/>
            <w:bCs w:val="0"/>
            <w:noProof/>
            <w:webHidden/>
            <w:sz w:val="22"/>
            <w:szCs w:val="22"/>
          </w:rPr>
          <w:t>2</w:t>
        </w:r>
        <w:r w:rsidR="007047AD" w:rsidRPr="00B90F7E">
          <w:rPr>
            <w:rFonts w:ascii="Arial" w:hAnsi="Arial" w:cs="Arial"/>
            <w:b w:val="0"/>
            <w:bCs w:val="0"/>
            <w:noProof/>
            <w:webHidden/>
            <w:sz w:val="22"/>
            <w:szCs w:val="22"/>
          </w:rPr>
          <w:fldChar w:fldCharType="end"/>
        </w:r>
      </w:hyperlink>
    </w:p>
    <w:p w14:paraId="0723F404" w14:textId="65E14CA7" w:rsidR="007047AD" w:rsidRPr="00B90F7E" w:rsidRDefault="00FC12FC">
      <w:pPr>
        <w:pStyle w:val="TDC1"/>
        <w:tabs>
          <w:tab w:val="left" w:pos="440"/>
          <w:tab w:val="right" w:leader="dot" w:pos="8828"/>
        </w:tabs>
        <w:rPr>
          <w:rFonts w:ascii="Arial" w:eastAsiaTheme="minorEastAsia" w:hAnsi="Arial" w:cs="Arial"/>
          <w:b w:val="0"/>
          <w:bCs w:val="0"/>
          <w:caps w:val="0"/>
          <w:noProof/>
          <w:sz w:val="22"/>
          <w:szCs w:val="22"/>
          <w:lang w:val="es-CO" w:eastAsia="es-CO"/>
        </w:rPr>
      </w:pPr>
      <w:hyperlink w:anchor="_Toc103270874" w:history="1">
        <w:r w:rsidR="007047AD" w:rsidRPr="00B90F7E">
          <w:rPr>
            <w:rStyle w:val="Hipervnculo"/>
            <w:rFonts w:ascii="Arial" w:hAnsi="Arial" w:cs="Arial"/>
            <w:b w:val="0"/>
            <w:bCs w:val="0"/>
            <w:noProof/>
            <w:sz w:val="22"/>
            <w:szCs w:val="22"/>
          </w:rPr>
          <w:t>2.</w:t>
        </w:r>
        <w:r w:rsidR="007047AD" w:rsidRPr="00B90F7E">
          <w:rPr>
            <w:rFonts w:ascii="Arial" w:eastAsiaTheme="minorEastAsia" w:hAnsi="Arial" w:cs="Arial"/>
            <w:b w:val="0"/>
            <w:bCs w:val="0"/>
            <w:caps w:val="0"/>
            <w:noProof/>
            <w:sz w:val="22"/>
            <w:szCs w:val="22"/>
            <w:lang w:val="es-CO" w:eastAsia="es-CO"/>
          </w:rPr>
          <w:tab/>
        </w:r>
        <w:r w:rsidR="007047AD" w:rsidRPr="00B90F7E">
          <w:rPr>
            <w:rStyle w:val="Hipervnculo"/>
            <w:rFonts w:ascii="Arial" w:hAnsi="Arial" w:cs="Arial"/>
            <w:b w:val="0"/>
            <w:bCs w:val="0"/>
            <w:noProof/>
            <w:sz w:val="22"/>
            <w:szCs w:val="22"/>
          </w:rPr>
          <w:t>OBJETIVO</w:t>
        </w:r>
        <w:r w:rsidR="007047AD" w:rsidRPr="00B90F7E">
          <w:rPr>
            <w:rFonts w:ascii="Arial" w:hAnsi="Arial" w:cs="Arial"/>
            <w:b w:val="0"/>
            <w:bCs w:val="0"/>
            <w:noProof/>
            <w:webHidden/>
            <w:sz w:val="22"/>
            <w:szCs w:val="22"/>
          </w:rPr>
          <w:tab/>
        </w:r>
        <w:r w:rsidR="007047AD" w:rsidRPr="00B90F7E">
          <w:rPr>
            <w:rFonts w:ascii="Arial" w:hAnsi="Arial" w:cs="Arial"/>
            <w:b w:val="0"/>
            <w:bCs w:val="0"/>
            <w:noProof/>
            <w:webHidden/>
            <w:sz w:val="22"/>
            <w:szCs w:val="22"/>
          </w:rPr>
          <w:fldChar w:fldCharType="begin"/>
        </w:r>
        <w:r w:rsidR="007047AD" w:rsidRPr="00B90F7E">
          <w:rPr>
            <w:rFonts w:ascii="Arial" w:hAnsi="Arial" w:cs="Arial"/>
            <w:b w:val="0"/>
            <w:bCs w:val="0"/>
            <w:noProof/>
            <w:webHidden/>
            <w:sz w:val="22"/>
            <w:szCs w:val="22"/>
          </w:rPr>
          <w:instrText xml:space="preserve"> PAGEREF _Toc103270874 \h </w:instrText>
        </w:r>
        <w:r w:rsidR="007047AD" w:rsidRPr="00B90F7E">
          <w:rPr>
            <w:rFonts w:ascii="Arial" w:hAnsi="Arial" w:cs="Arial"/>
            <w:b w:val="0"/>
            <w:bCs w:val="0"/>
            <w:noProof/>
            <w:webHidden/>
            <w:sz w:val="22"/>
            <w:szCs w:val="22"/>
          </w:rPr>
        </w:r>
        <w:r w:rsidR="007047AD" w:rsidRPr="00B90F7E">
          <w:rPr>
            <w:rFonts w:ascii="Arial" w:hAnsi="Arial" w:cs="Arial"/>
            <w:b w:val="0"/>
            <w:bCs w:val="0"/>
            <w:noProof/>
            <w:webHidden/>
            <w:sz w:val="22"/>
            <w:szCs w:val="22"/>
          </w:rPr>
          <w:fldChar w:fldCharType="separate"/>
        </w:r>
        <w:r w:rsidR="007047AD" w:rsidRPr="00B90F7E">
          <w:rPr>
            <w:rFonts w:ascii="Arial" w:hAnsi="Arial" w:cs="Arial"/>
            <w:b w:val="0"/>
            <w:bCs w:val="0"/>
            <w:noProof/>
            <w:webHidden/>
            <w:sz w:val="22"/>
            <w:szCs w:val="22"/>
          </w:rPr>
          <w:t>2</w:t>
        </w:r>
        <w:r w:rsidR="007047AD" w:rsidRPr="00B90F7E">
          <w:rPr>
            <w:rFonts w:ascii="Arial" w:hAnsi="Arial" w:cs="Arial"/>
            <w:b w:val="0"/>
            <w:bCs w:val="0"/>
            <w:noProof/>
            <w:webHidden/>
            <w:sz w:val="22"/>
            <w:szCs w:val="22"/>
          </w:rPr>
          <w:fldChar w:fldCharType="end"/>
        </w:r>
      </w:hyperlink>
    </w:p>
    <w:p w14:paraId="0954F62D" w14:textId="6D3A9117" w:rsidR="007047AD" w:rsidRPr="00B90F7E" w:rsidRDefault="00FC12FC">
      <w:pPr>
        <w:pStyle w:val="TDC1"/>
        <w:tabs>
          <w:tab w:val="left" w:pos="440"/>
          <w:tab w:val="right" w:leader="dot" w:pos="8828"/>
        </w:tabs>
        <w:rPr>
          <w:rFonts w:ascii="Arial" w:eastAsiaTheme="minorEastAsia" w:hAnsi="Arial" w:cs="Arial"/>
          <w:b w:val="0"/>
          <w:bCs w:val="0"/>
          <w:caps w:val="0"/>
          <w:noProof/>
          <w:sz w:val="22"/>
          <w:szCs w:val="22"/>
          <w:lang w:val="es-CO" w:eastAsia="es-CO"/>
        </w:rPr>
      </w:pPr>
      <w:hyperlink w:anchor="_Toc103270875" w:history="1">
        <w:r w:rsidR="007047AD" w:rsidRPr="00B90F7E">
          <w:rPr>
            <w:rStyle w:val="Hipervnculo"/>
            <w:rFonts w:ascii="Arial" w:hAnsi="Arial" w:cs="Arial"/>
            <w:b w:val="0"/>
            <w:bCs w:val="0"/>
            <w:noProof/>
            <w:sz w:val="22"/>
            <w:szCs w:val="22"/>
          </w:rPr>
          <w:t>3.</w:t>
        </w:r>
        <w:r w:rsidR="007047AD" w:rsidRPr="00B90F7E">
          <w:rPr>
            <w:rFonts w:ascii="Arial" w:eastAsiaTheme="minorEastAsia" w:hAnsi="Arial" w:cs="Arial"/>
            <w:b w:val="0"/>
            <w:bCs w:val="0"/>
            <w:caps w:val="0"/>
            <w:noProof/>
            <w:sz w:val="22"/>
            <w:szCs w:val="22"/>
            <w:lang w:val="es-CO" w:eastAsia="es-CO"/>
          </w:rPr>
          <w:tab/>
        </w:r>
        <w:r w:rsidR="007047AD" w:rsidRPr="00B90F7E">
          <w:rPr>
            <w:rStyle w:val="Hipervnculo"/>
            <w:rFonts w:ascii="Arial" w:hAnsi="Arial" w:cs="Arial"/>
            <w:b w:val="0"/>
            <w:bCs w:val="0"/>
            <w:noProof/>
            <w:sz w:val="22"/>
            <w:szCs w:val="22"/>
          </w:rPr>
          <w:t>DEFINICIONES</w:t>
        </w:r>
        <w:r w:rsidR="007047AD" w:rsidRPr="00B90F7E">
          <w:rPr>
            <w:rFonts w:ascii="Arial" w:hAnsi="Arial" w:cs="Arial"/>
            <w:b w:val="0"/>
            <w:bCs w:val="0"/>
            <w:noProof/>
            <w:webHidden/>
            <w:sz w:val="22"/>
            <w:szCs w:val="22"/>
          </w:rPr>
          <w:tab/>
        </w:r>
        <w:r w:rsidR="007047AD" w:rsidRPr="00B90F7E">
          <w:rPr>
            <w:rFonts w:ascii="Arial" w:hAnsi="Arial" w:cs="Arial"/>
            <w:b w:val="0"/>
            <w:bCs w:val="0"/>
            <w:noProof/>
            <w:webHidden/>
            <w:sz w:val="22"/>
            <w:szCs w:val="22"/>
          </w:rPr>
          <w:fldChar w:fldCharType="begin"/>
        </w:r>
        <w:r w:rsidR="007047AD" w:rsidRPr="00B90F7E">
          <w:rPr>
            <w:rFonts w:ascii="Arial" w:hAnsi="Arial" w:cs="Arial"/>
            <w:b w:val="0"/>
            <w:bCs w:val="0"/>
            <w:noProof/>
            <w:webHidden/>
            <w:sz w:val="22"/>
            <w:szCs w:val="22"/>
          </w:rPr>
          <w:instrText xml:space="preserve"> PAGEREF _Toc103270875 \h </w:instrText>
        </w:r>
        <w:r w:rsidR="007047AD" w:rsidRPr="00B90F7E">
          <w:rPr>
            <w:rFonts w:ascii="Arial" w:hAnsi="Arial" w:cs="Arial"/>
            <w:b w:val="0"/>
            <w:bCs w:val="0"/>
            <w:noProof/>
            <w:webHidden/>
            <w:sz w:val="22"/>
            <w:szCs w:val="22"/>
          </w:rPr>
        </w:r>
        <w:r w:rsidR="007047AD" w:rsidRPr="00B90F7E">
          <w:rPr>
            <w:rFonts w:ascii="Arial" w:hAnsi="Arial" w:cs="Arial"/>
            <w:b w:val="0"/>
            <w:bCs w:val="0"/>
            <w:noProof/>
            <w:webHidden/>
            <w:sz w:val="22"/>
            <w:szCs w:val="22"/>
          </w:rPr>
          <w:fldChar w:fldCharType="separate"/>
        </w:r>
        <w:r w:rsidR="007047AD" w:rsidRPr="00B90F7E">
          <w:rPr>
            <w:rFonts w:ascii="Arial" w:hAnsi="Arial" w:cs="Arial"/>
            <w:b w:val="0"/>
            <w:bCs w:val="0"/>
            <w:noProof/>
            <w:webHidden/>
            <w:sz w:val="22"/>
            <w:szCs w:val="22"/>
          </w:rPr>
          <w:t>2</w:t>
        </w:r>
        <w:r w:rsidR="007047AD" w:rsidRPr="00B90F7E">
          <w:rPr>
            <w:rFonts w:ascii="Arial" w:hAnsi="Arial" w:cs="Arial"/>
            <w:b w:val="0"/>
            <w:bCs w:val="0"/>
            <w:noProof/>
            <w:webHidden/>
            <w:sz w:val="22"/>
            <w:szCs w:val="22"/>
          </w:rPr>
          <w:fldChar w:fldCharType="end"/>
        </w:r>
      </w:hyperlink>
    </w:p>
    <w:p w14:paraId="1B74E315" w14:textId="4A14E622" w:rsidR="007047AD" w:rsidRPr="00B90F7E" w:rsidRDefault="00FC12FC">
      <w:pPr>
        <w:pStyle w:val="TDC1"/>
        <w:tabs>
          <w:tab w:val="left" w:pos="440"/>
          <w:tab w:val="right" w:leader="dot" w:pos="8828"/>
        </w:tabs>
        <w:rPr>
          <w:rFonts w:ascii="Arial" w:eastAsiaTheme="minorEastAsia" w:hAnsi="Arial" w:cs="Arial"/>
          <w:b w:val="0"/>
          <w:bCs w:val="0"/>
          <w:caps w:val="0"/>
          <w:noProof/>
          <w:sz w:val="22"/>
          <w:szCs w:val="22"/>
          <w:lang w:val="es-CO" w:eastAsia="es-CO"/>
        </w:rPr>
      </w:pPr>
      <w:hyperlink w:anchor="_Toc103270876" w:history="1">
        <w:r w:rsidR="007047AD" w:rsidRPr="00B90F7E">
          <w:rPr>
            <w:rStyle w:val="Hipervnculo"/>
            <w:rFonts w:ascii="Arial" w:hAnsi="Arial" w:cs="Arial"/>
            <w:b w:val="0"/>
            <w:bCs w:val="0"/>
            <w:noProof/>
            <w:sz w:val="22"/>
            <w:szCs w:val="22"/>
          </w:rPr>
          <w:t>4.</w:t>
        </w:r>
        <w:r w:rsidR="007047AD" w:rsidRPr="00B90F7E">
          <w:rPr>
            <w:rFonts w:ascii="Arial" w:eastAsiaTheme="minorEastAsia" w:hAnsi="Arial" w:cs="Arial"/>
            <w:b w:val="0"/>
            <w:bCs w:val="0"/>
            <w:caps w:val="0"/>
            <w:noProof/>
            <w:sz w:val="22"/>
            <w:szCs w:val="22"/>
            <w:lang w:val="es-CO" w:eastAsia="es-CO"/>
          </w:rPr>
          <w:tab/>
        </w:r>
        <w:r w:rsidR="007047AD" w:rsidRPr="00B90F7E">
          <w:rPr>
            <w:rStyle w:val="Hipervnculo"/>
            <w:rFonts w:ascii="Arial" w:hAnsi="Arial" w:cs="Arial"/>
            <w:b w:val="0"/>
            <w:bCs w:val="0"/>
            <w:noProof/>
            <w:sz w:val="22"/>
            <w:szCs w:val="22"/>
          </w:rPr>
          <w:t>REFERENCIAS</w:t>
        </w:r>
        <w:r w:rsidR="007047AD" w:rsidRPr="00B90F7E">
          <w:rPr>
            <w:rFonts w:ascii="Arial" w:hAnsi="Arial" w:cs="Arial"/>
            <w:b w:val="0"/>
            <w:bCs w:val="0"/>
            <w:noProof/>
            <w:webHidden/>
            <w:sz w:val="22"/>
            <w:szCs w:val="22"/>
          </w:rPr>
          <w:tab/>
        </w:r>
        <w:r w:rsidR="007047AD" w:rsidRPr="00B90F7E">
          <w:rPr>
            <w:rFonts w:ascii="Arial" w:hAnsi="Arial" w:cs="Arial"/>
            <w:b w:val="0"/>
            <w:bCs w:val="0"/>
            <w:noProof/>
            <w:webHidden/>
            <w:sz w:val="22"/>
            <w:szCs w:val="22"/>
          </w:rPr>
          <w:fldChar w:fldCharType="begin"/>
        </w:r>
        <w:r w:rsidR="007047AD" w:rsidRPr="00B90F7E">
          <w:rPr>
            <w:rFonts w:ascii="Arial" w:hAnsi="Arial" w:cs="Arial"/>
            <w:b w:val="0"/>
            <w:bCs w:val="0"/>
            <w:noProof/>
            <w:webHidden/>
            <w:sz w:val="22"/>
            <w:szCs w:val="22"/>
          </w:rPr>
          <w:instrText xml:space="preserve"> PAGEREF _Toc103270876 \h </w:instrText>
        </w:r>
        <w:r w:rsidR="007047AD" w:rsidRPr="00B90F7E">
          <w:rPr>
            <w:rFonts w:ascii="Arial" w:hAnsi="Arial" w:cs="Arial"/>
            <w:b w:val="0"/>
            <w:bCs w:val="0"/>
            <w:noProof/>
            <w:webHidden/>
            <w:sz w:val="22"/>
            <w:szCs w:val="22"/>
          </w:rPr>
        </w:r>
        <w:r w:rsidR="007047AD" w:rsidRPr="00B90F7E">
          <w:rPr>
            <w:rFonts w:ascii="Arial" w:hAnsi="Arial" w:cs="Arial"/>
            <w:b w:val="0"/>
            <w:bCs w:val="0"/>
            <w:noProof/>
            <w:webHidden/>
            <w:sz w:val="22"/>
            <w:szCs w:val="22"/>
          </w:rPr>
          <w:fldChar w:fldCharType="separate"/>
        </w:r>
        <w:r w:rsidR="007047AD" w:rsidRPr="00B90F7E">
          <w:rPr>
            <w:rFonts w:ascii="Arial" w:hAnsi="Arial" w:cs="Arial"/>
            <w:b w:val="0"/>
            <w:bCs w:val="0"/>
            <w:noProof/>
            <w:webHidden/>
            <w:sz w:val="22"/>
            <w:szCs w:val="22"/>
          </w:rPr>
          <w:t>3</w:t>
        </w:r>
        <w:r w:rsidR="007047AD" w:rsidRPr="00B90F7E">
          <w:rPr>
            <w:rFonts w:ascii="Arial" w:hAnsi="Arial" w:cs="Arial"/>
            <w:b w:val="0"/>
            <w:bCs w:val="0"/>
            <w:noProof/>
            <w:webHidden/>
            <w:sz w:val="22"/>
            <w:szCs w:val="22"/>
          </w:rPr>
          <w:fldChar w:fldCharType="end"/>
        </w:r>
      </w:hyperlink>
    </w:p>
    <w:p w14:paraId="6E386216" w14:textId="34BC2AEB" w:rsidR="007047AD" w:rsidRPr="00B90F7E" w:rsidRDefault="00FC12FC">
      <w:pPr>
        <w:pStyle w:val="TDC1"/>
        <w:tabs>
          <w:tab w:val="left" w:pos="440"/>
          <w:tab w:val="right" w:leader="dot" w:pos="8828"/>
        </w:tabs>
        <w:rPr>
          <w:rFonts w:ascii="Arial" w:eastAsiaTheme="minorEastAsia" w:hAnsi="Arial" w:cs="Arial"/>
          <w:b w:val="0"/>
          <w:bCs w:val="0"/>
          <w:caps w:val="0"/>
          <w:noProof/>
          <w:sz w:val="22"/>
          <w:szCs w:val="22"/>
          <w:lang w:val="es-CO" w:eastAsia="es-CO"/>
        </w:rPr>
      </w:pPr>
      <w:hyperlink w:anchor="_Toc103270877" w:history="1">
        <w:r w:rsidR="007047AD" w:rsidRPr="00B90F7E">
          <w:rPr>
            <w:rStyle w:val="Hipervnculo"/>
            <w:rFonts w:ascii="Arial" w:hAnsi="Arial" w:cs="Arial"/>
            <w:b w:val="0"/>
            <w:bCs w:val="0"/>
            <w:noProof/>
            <w:sz w:val="22"/>
            <w:szCs w:val="22"/>
          </w:rPr>
          <w:t>5.</w:t>
        </w:r>
        <w:r w:rsidR="007047AD" w:rsidRPr="00B90F7E">
          <w:rPr>
            <w:rFonts w:ascii="Arial" w:eastAsiaTheme="minorEastAsia" w:hAnsi="Arial" w:cs="Arial"/>
            <w:b w:val="0"/>
            <w:bCs w:val="0"/>
            <w:caps w:val="0"/>
            <w:noProof/>
            <w:sz w:val="22"/>
            <w:szCs w:val="22"/>
            <w:lang w:val="es-CO" w:eastAsia="es-CO"/>
          </w:rPr>
          <w:tab/>
        </w:r>
        <w:r w:rsidR="007047AD" w:rsidRPr="00B90F7E">
          <w:rPr>
            <w:rStyle w:val="Hipervnculo"/>
            <w:rFonts w:ascii="Arial" w:hAnsi="Arial" w:cs="Arial"/>
            <w:b w:val="0"/>
            <w:bCs w:val="0"/>
            <w:noProof/>
            <w:sz w:val="22"/>
            <w:szCs w:val="22"/>
          </w:rPr>
          <w:t>PUBLICO AL QUE VA DIRIGIDO.</w:t>
        </w:r>
        <w:r w:rsidR="007047AD" w:rsidRPr="00B90F7E">
          <w:rPr>
            <w:rFonts w:ascii="Arial" w:hAnsi="Arial" w:cs="Arial"/>
            <w:b w:val="0"/>
            <w:bCs w:val="0"/>
            <w:noProof/>
            <w:webHidden/>
            <w:sz w:val="22"/>
            <w:szCs w:val="22"/>
          </w:rPr>
          <w:tab/>
        </w:r>
        <w:r w:rsidR="007047AD" w:rsidRPr="00B90F7E">
          <w:rPr>
            <w:rFonts w:ascii="Arial" w:hAnsi="Arial" w:cs="Arial"/>
            <w:b w:val="0"/>
            <w:bCs w:val="0"/>
            <w:noProof/>
            <w:webHidden/>
            <w:sz w:val="22"/>
            <w:szCs w:val="22"/>
          </w:rPr>
          <w:fldChar w:fldCharType="begin"/>
        </w:r>
        <w:r w:rsidR="007047AD" w:rsidRPr="00B90F7E">
          <w:rPr>
            <w:rFonts w:ascii="Arial" w:hAnsi="Arial" w:cs="Arial"/>
            <w:b w:val="0"/>
            <w:bCs w:val="0"/>
            <w:noProof/>
            <w:webHidden/>
            <w:sz w:val="22"/>
            <w:szCs w:val="22"/>
          </w:rPr>
          <w:instrText xml:space="preserve"> PAGEREF _Toc103270877 \h </w:instrText>
        </w:r>
        <w:r w:rsidR="007047AD" w:rsidRPr="00B90F7E">
          <w:rPr>
            <w:rFonts w:ascii="Arial" w:hAnsi="Arial" w:cs="Arial"/>
            <w:b w:val="0"/>
            <w:bCs w:val="0"/>
            <w:noProof/>
            <w:webHidden/>
            <w:sz w:val="22"/>
            <w:szCs w:val="22"/>
          </w:rPr>
        </w:r>
        <w:r w:rsidR="007047AD" w:rsidRPr="00B90F7E">
          <w:rPr>
            <w:rFonts w:ascii="Arial" w:hAnsi="Arial" w:cs="Arial"/>
            <w:b w:val="0"/>
            <w:bCs w:val="0"/>
            <w:noProof/>
            <w:webHidden/>
            <w:sz w:val="22"/>
            <w:szCs w:val="22"/>
          </w:rPr>
          <w:fldChar w:fldCharType="separate"/>
        </w:r>
        <w:r w:rsidR="007047AD" w:rsidRPr="00B90F7E">
          <w:rPr>
            <w:rFonts w:ascii="Arial" w:hAnsi="Arial" w:cs="Arial"/>
            <w:b w:val="0"/>
            <w:bCs w:val="0"/>
            <w:noProof/>
            <w:webHidden/>
            <w:sz w:val="22"/>
            <w:szCs w:val="22"/>
          </w:rPr>
          <w:t>3</w:t>
        </w:r>
        <w:r w:rsidR="007047AD" w:rsidRPr="00B90F7E">
          <w:rPr>
            <w:rFonts w:ascii="Arial" w:hAnsi="Arial" w:cs="Arial"/>
            <w:b w:val="0"/>
            <w:bCs w:val="0"/>
            <w:noProof/>
            <w:webHidden/>
            <w:sz w:val="22"/>
            <w:szCs w:val="22"/>
          </w:rPr>
          <w:fldChar w:fldCharType="end"/>
        </w:r>
      </w:hyperlink>
    </w:p>
    <w:p w14:paraId="0417CE72" w14:textId="06AABF33" w:rsidR="007047AD" w:rsidRPr="00B90F7E" w:rsidRDefault="00FC12FC">
      <w:pPr>
        <w:pStyle w:val="TDC1"/>
        <w:tabs>
          <w:tab w:val="left" w:pos="440"/>
          <w:tab w:val="right" w:leader="dot" w:pos="8828"/>
        </w:tabs>
        <w:rPr>
          <w:rFonts w:ascii="Arial" w:eastAsiaTheme="minorEastAsia" w:hAnsi="Arial" w:cs="Arial"/>
          <w:b w:val="0"/>
          <w:bCs w:val="0"/>
          <w:caps w:val="0"/>
          <w:noProof/>
          <w:sz w:val="22"/>
          <w:szCs w:val="22"/>
          <w:lang w:val="es-CO" w:eastAsia="es-CO"/>
        </w:rPr>
      </w:pPr>
      <w:hyperlink w:anchor="_Toc103270878" w:history="1">
        <w:r w:rsidR="007047AD" w:rsidRPr="00B90F7E">
          <w:rPr>
            <w:rStyle w:val="Hipervnculo"/>
            <w:rFonts w:ascii="Arial" w:hAnsi="Arial" w:cs="Arial"/>
            <w:b w:val="0"/>
            <w:bCs w:val="0"/>
            <w:noProof/>
            <w:sz w:val="22"/>
            <w:szCs w:val="22"/>
          </w:rPr>
          <w:t>6.</w:t>
        </w:r>
        <w:r w:rsidR="007047AD" w:rsidRPr="00B90F7E">
          <w:rPr>
            <w:rFonts w:ascii="Arial" w:eastAsiaTheme="minorEastAsia" w:hAnsi="Arial" w:cs="Arial"/>
            <w:b w:val="0"/>
            <w:bCs w:val="0"/>
            <w:caps w:val="0"/>
            <w:noProof/>
            <w:sz w:val="22"/>
            <w:szCs w:val="22"/>
            <w:lang w:val="es-CO" w:eastAsia="es-CO"/>
          </w:rPr>
          <w:tab/>
        </w:r>
        <w:r w:rsidR="007047AD" w:rsidRPr="00B90F7E">
          <w:rPr>
            <w:rStyle w:val="Hipervnculo"/>
            <w:rFonts w:ascii="Arial" w:hAnsi="Arial" w:cs="Arial"/>
            <w:b w:val="0"/>
            <w:bCs w:val="0"/>
            <w:noProof/>
            <w:sz w:val="22"/>
            <w:szCs w:val="22"/>
          </w:rPr>
          <w:t>REQUERIMIENTOS PARA EL DESARROLLO DE PGD</w:t>
        </w:r>
        <w:r w:rsidR="007047AD" w:rsidRPr="00B90F7E">
          <w:rPr>
            <w:rFonts w:ascii="Arial" w:hAnsi="Arial" w:cs="Arial"/>
            <w:b w:val="0"/>
            <w:bCs w:val="0"/>
            <w:noProof/>
            <w:webHidden/>
            <w:sz w:val="22"/>
            <w:szCs w:val="22"/>
          </w:rPr>
          <w:tab/>
        </w:r>
        <w:r w:rsidR="007047AD" w:rsidRPr="00B90F7E">
          <w:rPr>
            <w:rFonts w:ascii="Arial" w:hAnsi="Arial" w:cs="Arial"/>
            <w:b w:val="0"/>
            <w:bCs w:val="0"/>
            <w:noProof/>
            <w:webHidden/>
            <w:sz w:val="22"/>
            <w:szCs w:val="22"/>
          </w:rPr>
          <w:fldChar w:fldCharType="begin"/>
        </w:r>
        <w:r w:rsidR="007047AD" w:rsidRPr="00B90F7E">
          <w:rPr>
            <w:rFonts w:ascii="Arial" w:hAnsi="Arial" w:cs="Arial"/>
            <w:b w:val="0"/>
            <w:bCs w:val="0"/>
            <w:noProof/>
            <w:webHidden/>
            <w:sz w:val="22"/>
            <w:szCs w:val="22"/>
          </w:rPr>
          <w:instrText xml:space="preserve"> PAGEREF _Toc103270878 \h </w:instrText>
        </w:r>
        <w:r w:rsidR="007047AD" w:rsidRPr="00B90F7E">
          <w:rPr>
            <w:rFonts w:ascii="Arial" w:hAnsi="Arial" w:cs="Arial"/>
            <w:b w:val="0"/>
            <w:bCs w:val="0"/>
            <w:noProof/>
            <w:webHidden/>
            <w:sz w:val="22"/>
            <w:szCs w:val="22"/>
          </w:rPr>
        </w:r>
        <w:r w:rsidR="007047AD" w:rsidRPr="00B90F7E">
          <w:rPr>
            <w:rFonts w:ascii="Arial" w:hAnsi="Arial" w:cs="Arial"/>
            <w:b w:val="0"/>
            <w:bCs w:val="0"/>
            <w:noProof/>
            <w:webHidden/>
            <w:sz w:val="22"/>
            <w:szCs w:val="22"/>
          </w:rPr>
          <w:fldChar w:fldCharType="separate"/>
        </w:r>
        <w:r w:rsidR="007047AD" w:rsidRPr="00B90F7E">
          <w:rPr>
            <w:rFonts w:ascii="Arial" w:hAnsi="Arial" w:cs="Arial"/>
            <w:b w:val="0"/>
            <w:bCs w:val="0"/>
            <w:noProof/>
            <w:webHidden/>
            <w:sz w:val="22"/>
            <w:szCs w:val="22"/>
          </w:rPr>
          <w:t>3</w:t>
        </w:r>
        <w:r w:rsidR="007047AD" w:rsidRPr="00B90F7E">
          <w:rPr>
            <w:rFonts w:ascii="Arial" w:hAnsi="Arial" w:cs="Arial"/>
            <w:b w:val="0"/>
            <w:bCs w:val="0"/>
            <w:noProof/>
            <w:webHidden/>
            <w:sz w:val="22"/>
            <w:szCs w:val="22"/>
          </w:rPr>
          <w:fldChar w:fldCharType="end"/>
        </w:r>
      </w:hyperlink>
    </w:p>
    <w:p w14:paraId="2057A6FC" w14:textId="20C886A7" w:rsidR="007047AD" w:rsidRPr="00B90F7E" w:rsidRDefault="00FC12FC" w:rsidP="007047AD">
      <w:pPr>
        <w:pStyle w:val="TDC4"/>
        <w:tabs>
          <w:tab w:val="left" w:pos="1320"/>
          <w:tab w:val="right" w:leader="dot" w:pos="8828"/>
        </w:tabs>
        <w:ind w:left="426" w:hanging="426"/>
        <w:rPr>
          <w:rFonts w:ascii="Arial" w:eastAsiaTheme="minorEastAsia" w:hAnsi="Arial" w:cs="Arial"/>
          <w:noProof/>
          <w:sz w:val="22"/>
          <w:szCs w:val="22"/>
          <w:lang w:val="es-CO" w:eastAsia="es-CO"/>
        </w:rPr>
      </w:pPr>
      <w:hyperlink w:anchor="_Toc103270879" w:history="1">
        <w:r w:rsidR="007047AD" w:rsidRPr="00B90F7E">
          <w:rPr>
            <w:rStyle w:val="Hipervnculo"/>
            <w:rFonts w:ascii="Arial" w:hAnsi="Arial" w:cs="Arial"/>
            <w:noProof/>
            <w:sz w:val="22"/>
            <w:szCs w:val="22"/>
          </w:rPr>
          <w:t>6.1.</w:t>
        </w:r>
        <w:r w:rsidR="007047AD" w:rsidRPr="00B90F7E">
          <w:rPr>
            <w:rFonts w:ascii="Arial" w:eastAsiaTheme="minorEastAsia" w:hAnsi="Arial" w:cs="Arial"/>
            <w:noProof/>
            <w:sz w:val="22"/>
            <w:szCs w:val="22"/>
            <w:lang w:val="es-CO" w:eastAsia="es-CO"/>
          </w:rPr>
          <w:tab/>
        </w:r>
        <w:r w:rsidR="007047AD" w:rsidRPr="00B90F7E">
          <w:rPr>
            <w:rStyle w:val="Hipervnculo"/>
            <w:rFonts w:ascii="Arial" w:hAnsi="Arial" w:cs="Arial"/>
            <w:noProof/>
            <w:sz w:val="22"/>
            <w:szCs w:val="22"/>
          </w:rPr>
          <w:t>Normatividad</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_Toc103270879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3</w:t>
        </w:r>
        <w:r w:rsidR="007047AD" w:rsidRPr="00B90F7E">
          <w:rPr>
            <w:rFonts w:ascii="Arial" w:hAnsi="Arial" w:cs="Arial"/>
            <w:noProof/>
            <w:webHidden/>
            <w:sz w:val="22"/>
            <w:szCs w:val="22"/>
          </w:rPr>
          <w:fldChar w:fldCharType="end"/>
        </w:r>
      </w:hyperlink>
    </w:p>
    <w:p w14:paraId="5DADD488" w14:textId="6011409F" w:rsidR="007047AD" w:rsidRPr="00B90F7E" w:rsidRDefault="00FC12FC" w:rsidP="007047AD">
      <w:pPr>
        <w:pStyle w:val="TDC4"/>
        <w:tabs>
          <w:tab w:val="left" w:pos="1320"/>
          <w:tab w:val="right" w:leader="dot" w:pos="8828"/>
        </w:tabs>
        <w:ind w:left="426" w:hanging="426"/>
        <w:rPr>
          <w:rFonts w:ascii="Arial" w:eastAsiaTheme="minorEastAsia" w:hAnsi="Arial" w:cs="Arial"/>
          <w:noProof/>
          <w:sz w:val="22"/>
          <w:szCs w:val="22"/>
          <w:lang w:val="es-CO" w:eastAsia="es-CO"/>
        </w:rPr>
      </w:pPr>
      <w:hyperlink w:anchor="_Toc103270880" w:history="1">
        <w:r w:rsidR="007047AD" w:rsidRPr="00B90F7E">
          <w:rPr>
            <w:rStyle w:val="Hipervnculo"/>
            <w:rFonts w:ascii="Arial" w:hAnsi="Arial" w:cs="Arial"/>
            <w:noProof/>
            <w:sz w:val="22"/>
            <w:szCs w:val="22"/>
          </w:rPr>
          <w:t>6.2.</w:t>
        </w:r>
        <w:r w:rsidR="007047AD" w:rsidRPr="00B90F7E">
          <w:rPr>
            <w:rFonts w:ascii="Arial" w:eastAsiaTheme="minorEastAsia" w:hAnsi="Arial" w:cs="Arial"/>
            <w:noProof/>
            <w:sz w:val="22"/>
            <w:szCs w:val="22"/>
            <w:lang w:val="es-CO" w:eastAsia="es-CO"/>
          </w:rPr>
          <w:tab/>
        </w:r>
        <w:r w:rsidR="007047AD" w:rsidRPr="00B90F7E">
          <w:rPr>
            <w:rStyle w:val="Hipervnculo"/>
            <w:rFonts w:ascii="Arial" w:hAnsi="Arial" w:cs="Arial"/>
            <w:noProof/>
            <w:sz w:val="22"/>
            <w:szCs w:val="22"/>
          </w:rPr>
          <w:t>Administrativos</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_Toc103270880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5</w:t>
        </w:r>
        <w:r w:rsidR="007047AD" w:rsidRPr="00B90F7E">
          <w:rPr>
            <w:rFonts w:ascii="Arial" w:hAnsi="Arial" w:cs="Arial"/>
            <w:noProof/>
            <w:webHidden/>
            <w:sz w:val="22"/>
            <w:szCs w:val="22"/>
          </w:rPr>
          <w:fldChar w:fldCharType="end"/>
        </w:r>
      </w:hyperlink>
    </w:p>
    <w:p w14:paraId="70BF4E14" w14:textId="2E7DC288" w:rsidR="007047AD" w:rsidRPr="00B90F7E" w:rsidRDefault="00FC12FC" w:rsidP="007047AD">
      <w:pPr>
        <w:pStyle w:val="TDC4"/>
        <w:tabs>
          <w:tab w:val="left" w:pos="1320"/>
          <w:tab w:val="right" w:leader="dot" w:pos="8828"/>
        </w:tabs>
        <w:ind w:left="426" w:hanging="426"/>
        <w:rPr>
          <w:rFonts w:ascii="Arial" w:eastAsiaTheme="minorEastAsia" w:hAnsi="Arial" w:cs="Arial"/>
          <w:noProof/>
          <w:sz w:val="22"/>
          <w:szCs w:val="22"/>
          <w:lang w:val="es-CO" w:eastAsia="es-CO"/>
        </w:rPr>
      </w:pPr>
      <w:hyperlink w:anchor="_Toc103270881" w:history="1">
        <w:r w:rsidR="007047AD" w:rsidRPr="00B90F7E">
          <w:rPr>
            <w:rStyle w:val="Hipervnculo"/>
            <w:rFonts w:ascii="Arial" w:hAnsi="Arial" w:cs="Arial"/>
            <w:noProof/>
            <w:sz w:val="22"/>
            <w:szCs w:val="22"/>
          </w:rPr>
          <w:t>6.3.</w:t>
        </w:r>
        <w:r w:rsidR="007047AD" w:rsidRPr="00B90F7E">
          <w:rPr>
            <w:rFonts w:ascii="Arial" w:eastAsiaTheme="minorEastAsia" w:hAnsi="Arial" w:cs="Arial"/>
            <w:noProof/>
            <w:sz w:val="22"/>
            <w:szCs w:val="22"/>
            <w:lang w:val="es-CO" w:eastAsia="es-CO"/>
          </w:rPr>
          <w:tab/>
        </w:r>
        <w:r w:rsidR="007047AD" w:rsidRPr="00B90F7E">
          <w:rPr>
            <w:rStyle w:val="Hipervnculo"/>
            <w:rFonts w:ascii="Arial" w:hAnsi="Arial" w:cs="Arial"/>
            <w:noProof/>
            <w:sz w:val="22"/>
            <w:szCs w:val="22"/>
          </w:rPr>
          <w:t>Tecnológicos</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_Toc103270881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5</w:t>
        </w:r>
        <w:r w:rsidR="007047AD" w:rsidRPr="00B90F7E">
          <w:rPr>
            <w:rFonts w:ascii="Arial" w:hAnsi="Arial" w:cs="Arial"/>
            <w:noProof/>
            <w:webHidden/>
            <w:sz w:val="22"/>
            <w:szCs w:val="22"/>
          </w:rPr>
          <w:fldChar w:fldCharType="end"/>
        </w:r>
      </w:hyperlink>
    </w:p>
    <w:p w14:paraId="76234BF3" w14:textId="515262F3" w:rsidR="007047AD" w:rsidRPr="00B90F7E" w:rsidRDefault="00FC12FC" w:rsidP="007047AD">
      <w:pPr>
        <w:pStyle w:val="TDC4"/>
        <w:tabs>
          <w:tab w:val="left" w:pos="1320"/>
          <w:tab w:val="right" w:leader="dot" w:pos="8828"/>
        </w:tabs>
        <w:ind w:left="426" w:hanging="426"/>
        <w:rPr>
          <w:rFonts w:ascii="Arial" w:eastAsiaTheme="minorEastAsia" w:hAnsi="Arial" w:cs="Arial"/>
          <w:noProof/>
          <w:sz w:val="22"/>
          <w:szCs w:val="22"/>
          <w:lang w:val="es-CO" w:eastAsia="es-CO"/>
        </w:rPr>
      </w:pPr>
      <w:hyperlink w:anchor="_Toc103270882" w:history="1">
        <w:r w:rsidR="007047AD" w:rsidRPr="00B90F7E">
          <w:rPr>
            <w:rStyle w:val="Hipervnculo"/>
            <w:rFonts w:ascii="Arial" w:eastAsia="Times New Roman" w:hAnsi="Arial" w:cs="Arial"/>
            <w:noProof/>
            <w:sz w:val="22"/>
            <w:szCs w:val="22"/>
            <w:lang w:val="es-CO"/>
          </w:rPr>
          <w:t>6.4.</w:t>
        </w:r>
        <w:r w:rsidR="007047AD" w:rsidRPr="00B90F7E">
          <w:rPr>
            <w:rFonts w:ascii="Arial" w:eastAsiaTheme="minorEastAsia" w:hAnsi="Arial" w:cs="Arial"/>
            <w:noProof/>
            <w:sz w:val="22"/>
            <w:szCs w:val="22"/>
            <w:lang w:val="es-CO" w:eastAsia="es-CO"/>
          </w:rPr>
          <w:tab/>
        </w:r>
        <w:r w:rsidR="007047AD" w:rsidRPr="00B90F7E">
          <w:rPr>
            <w:rStyle w:val="Hipervnculo"/>
            <w:rFonts w:ascii="Arial" w:eastAsia="Times New Roman" w:hAnsi="Arial" w:cs="Arial"/>
            <w:noProof/>
            <w:sz w:val="22"/>
            <w:szCs w:val="22"/>
            <w:lang w:val="es-CO"/>
          </w:rPr>
          <w:t>G</w:t>
        </w:r>
        <w:r w:rsidR="007047AD" w:rsidRPr="00B90F7E">
          <w:rPr>
            <w:rStyle w:val="Hipervnculo"/>
            <w:rFonts w:ascii="Arial" w:hAnsi="Arial" w:cs="Arial"/>
            <w:noProof/>
            <w:sz w:val="22"/>
            <w:szCs w:val="22"/>
            <w:lang w:val="es-CO"/>
          </w:rPr>
          <w:t>estión del cambio</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_Toc103270882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5</w:t>
        </w:r>
        <w:r w:rsidR="007047AD" w:rsidRPr="00B90F7E">
          <w:rPr>
            <w:rFonts w:ascii="Arial" w:hAnsi="Arial" w:cs="Arial"/>
            <w:noProof/>
            <w:webHidden/>
            <w:sz w:val="22"/>
            <w:szCs w:val="22"/>
          </w:rPr>
          <w:fldChar w:fldCharType="end"/>
        </w:r>
      </w:hyperlink>
    </w:p>
    <w:p w14:paraId="43259EB1" w14:textId="1AB86230" w:rsidR="007047AD" w:rsidRPr="00B90F7E" w:rsidRDefault="00FC12FC">
      <w:pPr>
        <w:pStyle w:val="TDC1"/>
        <w:tabs>
          <w:tab w:val="left" w:pos="440"/>
          <w:tab w:val="right" w:leader="dot" w:pos="8828"/>
        </w:tabs>
        <w:rPr>
          <w:rFonts w:ascii="Arial" w:eastAsiaTheme="minorEastAsia" w:hAnsi="Arial" w:cs="Arial"/>
          <w:b w:val="0"/>
          <w:bCs w:val="0"/>
          <w:caps w:val="0"/>
          <w:noProof/>
          <w:sz w:val="22"/>
          <w:szCs w:val="22"/>
          <w:lang w:val="es-CO" w:eastAsia="es-CO"/>
        </w:rPr>
      </w:pPr>
      <w:hyperlink w:anchor="_Toc103270883" w:history="1">
        <w:r w:rsidR="007047AD" w:rsidRPr="00B90F7E">
          <w:rPr>
            <w:rStyle w:val="Hipervnculo"/>
            <w:rFonts w:ascii="Arial" w:hAnsi="Arial" w:cs="Arial"/>
            <w:b w:val="0"/>
            <w:bCs w:val="0"/>
            <w:noProof/>
            <w:sz w:val="22"/>
            <w:szCs w:val="22"/>
          </w:rPr>
          <w:t>7.</w:t>
        </w:r>
        <w:r w:rsidR="007047AD" w:rsidRPr="00B90F7E">
          <w:rPr>
            <w:rFonts w:ascii="Arial" w:eastAsiaTheme="minorEastAsia" w:hAnsi="Arial" w:cs="Arial"/>
            <w:b w:val="0"/>
            <w:bCs w:val="0"/>
            <w:caps w:val="0"/>
            <w:noProof/>
            <w:sz w:val="22"/>
            <w:szCs w:val="22"/>
            <w:lang w:val="es-CO" w:eastAsia="es-CO"/>
          </w:rPr>
          <w:tab/>
        </w:r>
        <w:r w:rsidR="007047AD" w:rsidRPr="00B90F7E">
          <w:rPr>
            <w:rStyle w:val="Hipervnculo"/>
            <w:rFonts w:ascii="Arial" w:hAnsi="Arial" w:cs="Arial"/>
            <w:b w:val="0"/>
            <w:bCs w:val="0"/>
            <w:noProof/>
            <w:sz w:val="22"/>
            <w:szCs w:val="22"/>
          </w:rPr>
          <w:t>LINEAMIENTOS PARA EL PROCESO DE GESTIÓN DOCUMENTAL</w:t>
        </w:r>
        <w:r w:rsidR="007047AD" w:rsidRPr="00B90F7E">
          <w:rPr>
            <w:rFonts w:ascii="Arial" w:hAnsi="Arial" w:cs="Arial"/>
            <w:b w:val="0"/>
            <w:bCs w:val="0"/>
            <w:noProof/>
            <w:webHidden/>
            <w:sz w:val="22"/>
            <w:szCs w:val="22"/>
          </w:rPr>
          <w:tab/>
        </w:r>
        <w:r w:rsidR="007047AD" w:rsidRPr="00B90F7E">
          <w:rPr>
            <w:rFonts w:ascii="Arial" w:hAnsi="Arial" w:cs="Arial"/>
            <w:b w:val="0"/>
            <w:bCs w:val="0"/>
            <w:noProof/>
            <w:webHidden/>
            <w:sz w:val="22"/>
            <w:szCs w:val="22"/>
          </w:rPr>
          <w:fldChar w:fldCharType="begin"/>
        </w:r>
        <w:r w:rsidR="007047AD" w:rsidRPr="00B90F7E">
          <w:rPr>
            <w:rFonts w:ascii="Arial" w:hAnsi="Arial" w:cs="Arial"/>
            <w:b w:val="0"/>
            <w:bCs w:val="0"/>
            <w:noProof/>
            <w:webHidden/>
            <w:sz w:val="22"/>
            <w:szCs w:val="22"/>
          </w:rPr>
          <w:instrText xml:space="preserve"> PAGEREF _Toc103270883 \h </w:instrText>
        </w:r>
        <w:r w:rsidR="007047AD" w:rsidRPr="00B90F7E">
          <w:rPr>
            <w:rFonts w:ascii="Arial" w:hAnsi="Arial" w:cs="Arial"/>
            <w:b w:val="0"/>
            <w:bCs w:val="0"/>
            <w:noProof/>
            <w:webHidden/>
            <w:sz w:val="22"/>
            <w:szCs w:val="22"/>
          </w:rPr>
        </w:r>
        <w:r w:rsidR="007047AD" w:rsidRPr="00B90F7E">
          <w:rPr>
            <w:rFonts w:ascii="Arial" w:hAnsi="Arial" w:cs="Arial"/>
            <w:b w:val="0"/>
            <w:bCs w:val="0"/>
            <w:noProof/>
            <w:webHidden/>
            <w:sz w:val="22"/>
            <w:szCs w:val="22"/>
          </w:rPr>
          <w:fldChar w:fldCharType="separate"/>
        </w:r>
        <w:r w:rsidR="007047AD" w:rsidRPr="00B90F7E">
          <w:rPr>
            <w:rFonts w:ascii="Arial" w:hAnsi="Arial" w:cs="Arial"/>
            <w:b w:val="0"/>
            <w:bCs w:val="0"/>
            <w:noProof/>
            <w:webHidden/>
            <w:sz w:val="22"/>
            <w:szCs w:val="22"/>
          </w:rPr>
          <w:t>6</w:t>
        </w:r>
        <w:r w:rsidR="007047AD" w:rsidRPr="00B90F7E">
          <w:rPr>
            <w:rFonts w:ascii="Arial" w:hAnsi="Arial" w:cs="Arial"/>
            <w:b w:val="0"/>
            <w:bCs w:val="0"/>
            <w:noProof/>
            <w:webHidden/>
            <w:sz w:val="22"/>
            <w:szCs w:val="22"/>
          </w:rPr>
          <w:fldChar w:fldCharType="end"/>
        </w:r>
      </w:hyperlink>
    </w:p>
    <w:p w14:paraId="1545B80E" w14:textId="6957B142" w:rsidR="007047AD" w:rsidRPr="00B90F7E" w:rsidRDefault="00FC12FC">
      <w:pPr>
        <w:pStyle w:val="TDC5"/>
        <w:rPr>
          <w:rFonts w:ascii="Arial" w:eastAsiaTheme="minorEastAsia" w:hAnsi="Arial" w:cs="Arial"/>
          <w:noProof/>
          <w:sz w:val="22"/>
          <w:szCs w:val="22"/>
          <w:lang w:val="es-CO" w:eastAsia="es-CO"/>
        </w:rPr>
      </w:pPr>
      <w:hyperlink w:anchor="_Toc103270884" w:history="1">
        <w:r w:rsidR="007047AD" w:rsidRPr="00B90F7E">
          <w:rPr>
            <w:rStyle w:val="Hipervnculo"/>
            <w:rFonts w:ascii="Arial" w:hAnsi="Arial" w:cs="Arial"/>
            <w:noProof/>
            <w:sz w:val="22"/>
            <w:szCs w:val="22"/>
          </w:rPr>
          <w:t>7.1.</w:t>
        </w:r>
        <w:r w:rsidR="007047AD" w:rsidRPr="00B90F7E">
          <w:rPr>
            <w:rFonts w:ascii="Arial" w:eastAsiaTheme="minorEastAsia" w:hAnsi="Arial" w:cs="Arial"/>
            <w:noProof/>
            <w:sz w:val="22"/>
            <w:szCs w:val="22"/>
            <w:lang w:val="es-CO" w:eastAsia="es-CO"/>
          </w:rPr>
          <w:tab/>
        </w:r>
        <w:r w:rsidR="007047AD" w:rsidRPr="00B90F7E">
          <w:rPr>
            <w:rStyle w:val="Hipervnculo"/>
            <w:rFonts w:ascii="Arial" w:hAnsi="Arial" w:cs="Arial"/>
            <w:noProof/>
            <w:sz w:val="22"/>
            <w:szCs w:val="22"/>
          </w:rPr>
          <w:t>Política del programa de gestión documental</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_Toc103270884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6</w:t>
        </w:r>
        <w:r w:rsidR="007047AD" w:rsidRPr="00B90F7E">
          <w:rPr>
            <w:rFonts w:ascii="Arial" w:hAnsi="Arial" w:cs="Arial"/>
            <w:noProof/>
            <w:webHidden/>
            <w:sz w:val="22"/>
            <w:szCs w:val="22"/>
          </w:rPr>
          <w:fldChar w:fldCharType="end"/>
        </w:r>
      </w:hyperlink>
    </w:p>
    <w:p w14:paraId="2EB2BD11" w14:textId="5D533753" w:rsidR="007047AD" w:rsidRPr="00B90F7E" w:rsidRDefault="00FC12FC">
      <w:pPr>
        <w:pStyle w:val="TDC1"/>
        <w:tabs>
          <w:tab w:val="left" w:pos="440"/>
          <w:tab w:val="right" w:leader="dot" w:pos="8828"/>
        </w:tabs>
        <w:rPr>
          <w:rFonts w:ascii="Arial" w:eastAsiaTheme="minorEastAsia" w:hAnsi="Arial" w:cs="Arial"/>
          <w:b w:val="0"/>
          <w:bCs w:val="0"/>
          <w:caps w:val="0"/>
          <w:noProof/>
          <w:sz w:val="22"/>
          <w:szCs w:val="22"/>
          <w:lang w:val="es-CO" w:eastAsia="es-CO"/>
        </w:rPr>
      </w:pPr>
      <w:hyperlink w:anchor="_Toc103270885" w:history="1">
        <w:r w:rsidR="007047AD" w:rsidRPr="00B90F7E">
          <w:rPr>
            <w:rStyle w:val="Hipervnculo"/>
            <w:rFonts w:ascii="Arial" w:hAnsi="Arial" w:cs="Arial"/>
            <w:b w:val="0"/>
            <w:bCs w:val="0"/>
            <w:noProof/>
            <w:sz w:val="22"/>
            <w:szCs w:val="22"/>
          </w:rPr>
          <w:t>8.</w:t>
        </w:r>
        <w:r w:rsidR="007047AD" w:rsidRPr="00B90F7E">
          <w:rPr>
            <w:rFonts w:ascii="Arial" w:eastAsiaTheme="minorEastAsia" w:hAnsi="Arial" w:cs="Arial"/>
            <w:b w:val="0"/>
            <w:bCs w:val="0"/>
            <w:caps w:val="0"/>
            <w:noProof/>
            <w:sz w:val="22"/>
            <w:szCs w:val="22"/>
            <w:lang w:val="es-CO" w:eastAsia="es-CO"/>
          </w:rPr>
          <w:tab/>
        </w:r>
        <w:r w:rsidR="007047AD" w:rsidRPr="00B90F7E">
          <w:rPr>
            <w:rStyle w:val="Hipervnculo"/>
            <w:rFonts w:ascii="Arial" w:hAnsi="Arial" w:cs="Arial"/>
            <w:b w:val="0"/>
            <w:bCs w:val="0"/>
            <w:noProof/>
            <w:sz w:val="22"/>
            <w:szCs w:val="22"/>
          </w:rPr>
          <w:t>IMPORTANCIA DE LA GESTIÒN DOCUMENTAL</w:t>
        </w:r>
        <w:r w:rsidR="007047AD" w:rsidRPr="00B90F7E">
          <w:rPr>
            <w:rFonts w:ascii="Arial" w:hAnsi="Arial" w:cs="Arial"/>
            <w:b w:val="0"/>
            <w:bCs w:val="0"/>
            <w:noProof/>
            <w:webHidden/>
            <w:sz w:val="22"/>
            <w:szCs w:val="22"/>
          </w:rPr>
          <w:tab/>
        </w:r>
        <w:r w:rsidR="007047AD" w:rsidRPr="00B90F7E">
          <w:rPr>
            <w:rFonts w:ascii="Arial" w:hAnsi="Arial" w:cs="Arial"/>
            <w:b w:val="0"/>
            <w:bCs w:val="0"/>
            <w:noProof/>
            <w:webHidden/>
            <w:sz w:val="22"/>
            <w:szCs w:val="22"/>
          </w:rPr>
          <w:fldChar w:fldCharType="begin"/>
        </w:r>
        <w:r w:rsidR="007047AD" w:rsidRPr="00B90F7E">
          <w:rPr>
            <w:rFonts w:ascii="Arial" w:hAnsi="Arial" w:cs="Arial"/>
            <w:b w:val="0"/>
            <w:bCs w:val="0"/>
            <w:noProof/>
            <w:webHidden/>
            <w:sz w:val="22"/>
            <w:szCs w:val="22"/>
          </w:rPr>
          <w:instrText xml:space="preserve"> PAGEREF _Toc103270885 \h </w:instrText>
        </w:r>
        <w:r w:rsidR="007047AD" w:rsidRPr="00B90F7E">
          <w:rPr>
            <w:rFonts w:ascii="Arial" w:hAnsi="Arial" w:cs="Arial"/>
            <w:b w:val="0"/>
            <w:bCs w:val="0"/>
            <w:noProof/>
            <w:webHidden/>
            <w:sz w:val="22"/>
            <w:szCs w:val="22"/>
          </w:rPr>
        </w:r>
        <w:r w:rsidR="007047AD" w:rsidRPr="00B90F7E">
          <w:rPr>
            <w:rFonts w:ascii="Arial" w:hAnsi="Arial" w:cs="Arial"/>
            <w:b w:val="0"/>
            <w:bCs w:val="0"/>
            <w:noProof/>
            <w:webHidden/>
            <w:sz w:val="22"/>
            <w:szCs w:val="22"/>
          </w:rPr>
          <w:fldChar w:fldCharType="separate"/>
        </w:r>
        <w:r w:rsidR="007047AD" w:rsidRPr="00B90F7E">
          <w:rPr>
            <w:rFonts w:ascii="Arial" w:hAnsi="Arial" w:cs="Arial"/>
            <w:b w:val="0"/>
            <w:bCs w:val="0"/>
            <w:noProof/>
            <w:webHidden/>
            <w:sz w:val="22"/>
            <w:szCs w:val="22"/>
          </w:rPr>
          <w:t>7</w:t>
        </w:r>
        <w:r w:rsidR="007047AD" w:rsidRPr="00B90F7E">
          <w:rPr>
            <w:rFonts w:ascii="Arial" w:hAnsi="Arial" w:cs="Arial"/>
            <w:b w:val="0"/>
            <w:bCs w:val="0"/>
            <w:noProof/>
            <w:webHidden/>
            <w:sz w:val="22"/>
            <w:szCs w:val="22"/>
          </w:rPr>
          <w:fldChar w:fldCharType="end"/>
        </w:r>
      </w:hyperlink>
    </w:p>
    <w:p w14:paraId="1A0BEFB3" w14:textId="7653096E" w:rsidR="007047AD" w:rsidRPr="00B90F7E" w:rsidRDefault="00FC12FC" w:rsidP="007047AD">
      <w:pPr>
        <w:pStyle w:val="TDC6"/>
        <w:tabs>
          <w:tab w:val="left" w:pos="1760"/>
          <w:tab w:val="right" w:leader="dot" w:pos="8828"/>
        </w:tabs>
        <w:ind w:left="426" w:hanging="426"/>
        <w:rPr>
          <w:rFonts w:ascii="Arial" w:eastAsiaTheme="minorEastAsia" w:hAnsi="Arial" w:cs="Arial"/>
          <w:noProof/>
          <w:sz w:val="22"/>
          <w:szCs w:val="22"/>
          <w:lang w:val="es-CO" w:eastAsia="es-CO"/>
        </w:rPr>
      </w:pPr>
      <w:hyperlink w:anchor="_Toc103270886" w:history="1">
        <w:r w:rsidR="007047AD" w:rsidRPr="00B90F7E">
          <w:rPr>
            <w:rStyle w:val="Hipervnculo"/>
            <w:rFonts w:ascii="Arial" w:hAnsi="Arial" w:cs="Arial"/>
            <w:noProof/>
            <w:sz w:val="22"/>
            <w:szCs w:val="22"/>
          </w:rPr>
          <w:t>8.1.</w:t>
        </w:r>
        <w:r w:rsidR="007047AD" w:rsidRPr="00B90F7E">
          <w:rPr>
            <w:rFonts w:ascii="Arial" w:eastAsiaTheme="minorEastAsia" w:hAnsi="Arial" w:cs="Arial"/>
            <w:noProof/>
            <w:sz w:val="22"/>
            <w:szCs w:val="22"/>
            <w:lang w:val="es-CO" w:eastAsia="es-CO"/>
          </w:rPr>
          <w:tab/>
        </w:r>
        <w:r w:rsidR="007047AD" w:rsidRPr="00B90F7E">
          <w:rPr>
            <w:rStyle w:val="Hipervnculo"/>
            <w:rFonts w:ascii="Arial" w:hAnsi="Arial" w:cs="Arial"/>
            <w:noProof/>
            <w:sz w:val="22"/>
            <w:szCs w:val="22"/>
          </w:rPr>
          <w:t>Tablas de Retención Documental (TRD)</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_Toc103270886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7</w:t>
        </w:r>
        <w:r w:rsidR="007047AD" w:rsidRPr="00B90F7E">
          <w:rPr>
            <w:rFonts w:ascii="Arial" w:hAnsi="Arial" w:cs="Arial"/>
            <w:noProof/>
            <w:webHidden/>
            <w:sz w:val="22"/>
            <w:szCs w:val="22"/>
          </w:rPr>
          <w:fldChar w:fldCharType="end"/>
        </w:r>
      </w:hyperlink>
    </w:p>
    <w:p w14:paraId="56F7542F" w14:textId="74977119" w:rsidR="007047AD" w:rsidRPr="00B90F7E" w:rsidRDefault="00FC12FC" w:rsidP="007047AD">
      <w:pPr>
        <w:pStyle w:val="TDC6"/>
        <w:tabs>
          <w:tab w:val="left" w:pos="1760"/>
          <w:tab w:val="right" w:leader="dot" w:pos="8828"/>
        </w:tabs>
        <w:ind w:left="426" w:hanging="426"/>
        <w:rPr>
          <w:rFonts w:ascii="Arial" w:eastAsiaTheme="minorEastAsia" w:hAnsi="Arial" w:cs="Arial"/>
          <w:noProof/>
          <w:sz w:val="22"/>
          <w:szCs w:val="22"/>
          <w:lang w:val="es-CO" w:eastAsia="es-CO"/>
        </w:rPr>
      </w:pPr>
      <w:hyperlink w:anchor="_Toc103270887" w:history="1">
        <w:r w:rsidR="007047AD" w:rsidRPr="00B90F7E">
          <w:rPr>
            <w:rStyle w:val="Hipervnculo"/>
            <w:rFonts w:ascii="Arial" w:hAnsi="Arial" w:cs="Arial"/>
            <w:noProof/>
            <w:sz w:val="22"/>
            <w:szCs w:val="22"/>
          </w:rPr>
          <w:t>8.2.</w:t>
        </w:r>
        <w:r w:rsidR="007047AD" w:rsidRPr="00B90F7E">
          <w:rPr>
            <w:rFonts w:ascii="Arial" w:eastAsiaTheme="minorEastAsia" w:hAnsi="Arial" w:cs="Arial"/>
            <w:noProof/>
            <w:sz w:val="22"/>
            <w:szCs w:val="22"/>
            <w:lang w:val="es-CO" w:eastAsia="es-CO"/>
          </w:rPr>
          <w:tab/>
        </w:r>
        <w:r w:rsidR="007047AD" w:rsidRPr="00B90F7E">
          <w:rPr>
            <w:rStyle w:val="Hipervnculo"/>
            <w:rFonts w:ascii="Arial" w:hAnsi="Arial" w:cs="Arial"/>
            <w:noProof/>
            <w:sz w:val="22"/>
            <w:szCs w:val="22"/>
          </w:rPr>
          <w:t>Beneficios de las Tablas de Retención Documental (TRD)</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_Toc103270887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7</w:t>
        </w:r>
        <w:r w:rsidR="007047AD" w:rsidRPr="00B90F7E">
          <w:rPr>
            <w:rFonts w:ascii="Arial" w:hAnsi="Arial" w:cs="Arial"/>
            <w:noProof/>
            <w:webHidden/>
            <w:sz w:val="22"/>
            <w:szCs w:val="22"/>
          </w:rPr>
          <w:fldChar w:fldCharType="end"/>
        </w:r>
      </w:hyperlink>
    </w:p>
    <w:p w14:paraId="696564B7" w14:textId="4DC19AAD" w:rsidR="007047AD" w:rsidRPr="00B90F7E" w:rsidRDefault="00FC12FC" w:rsidP="007047AD">
      <w:pPr>
        <w:pStyle w:val="TDC6"/>
        <w:tabs>
          <w:tab w:val="left" w:pos="1760"/>
          <w:tab w:val="right" w:leader="dot" w:pos="8828"/>
        </w:tabs>
        <w:ind w:left="426" w:hanging="426"/>
        <w:rPr>
          <w:rFonts w:ascii="Arial" w:eastAsiaTheme="minorEastAsia" w:hAnsi="Arial" w:cs="Arial"/>
          <w:noProof/>
          <w:sz w:val="22"/>
          <w:szCs w:val="22"/>
          <w:lang w:val="es-CO" w:eastAsia="es-CO"/>
        </w:rPr>
      </w:pPr>
      <w:hyperlink w:anchor="_Toc103270888" w:history="1">
        <w:r w:rsidR="007047AD" w:rsidRPr="00B90F7E">
          <w:rPr>
            <w:rStyle w:val="Hipervnculo"/>
            <w:rFonts w:ascii="Arial" w:hAnsi="Arial" w:cs="Arial"/>
            <w:noProof/>
            <w:sz w:val="22"/>
            <w:szCs w:val="22"/>
          </w:rPr>
          <w:t>8.3.</w:t>
        </w:r>
        <w:r w:rsidR="007047AD" w:rsidRPr="00B90F7E">
          <w:rPr>
            <w:rFonts w:ascii="Arial" w:eastAsiaTheme="minorEastAsia" w:hAnsi="Arial" w:cs="Arial"/>
            <w:noProof/>
            <w:sz w:val="22"/>
            <w:szCs w:val="22"/>
            <w:lang w:val="es-CO" w:eastAsia="es-CO"/>
          </w:rPr>
          <w:tab/>
        </w:r>
        <w:r w:rsidR="007047AD" w:rsidRPr="00B90F7E">
          <w:rPr>
            <w:rStyle w:val="Hipervnculo"/>
            <w:rFonts w:ascii="Arial" w:hAnsi="Arial" w:cs="Arial"/>
            <w:noProof/>
            <w:sz w:val="22"/>
            <w:szCs w:val="22"/>
          </w:rPr>
          <w:t>Tablas de retención documental de la notaría</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_Toc103270888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8</w:t>
        </w:r>
        <w:r w:rsidR="007047AD" w:rsidRPr="00B90F7E">
          <w:rPr>
            <w:rFonts w:ascii="Arial" w:hAnsi="Arial" w:cs="Arial"/>
            <w:noProof/>
            <w:webHidden/>
            <w:sz w:val="22"/>
            <w:szCs w:val="22"/>
          </w:rPr>
          <w:fldChar w:fldCharType="end"/>
        </w:r>
      </w:hyperlink>
    </w:p>
    <w:p w14:paraId="71D5B1EB" w14:textId="1029E79F" w:rsidR="007047AD" w:rsidRPr="00B90F7E" w:rsidRDefault="00FC12FC" w:rsidP="007047AD">
      <w:pPr>
        <w:pStyle w:val="TDC6"/>
        <w:tabs>
          <w:tab w:val="left" w:pos="1760"/>
          <w:tab w:val="right" w:leader="dot" w:pos="8828"/>
        </w:tabs>
        <w:ind w:left="426" w:hanging="426"/>
        <w:rPr>
          <w:rFonts w:ascii="Arial" w:eastAsiaTheme="minorEastAsia" w:hAnsi="Arial" w:cs="Arial"/>
          <w:noProof/>
          <w:sz w:val="22"/>
          <w:szCs w:val="22"/>
          <w:lang w:val="es-CO" w:eastAsia="es-CO"/>
        </w:rPr>
      </w:pPr>
      <w:hyperlink w:anchor="_Toc103270889" w:history="1">
        <w:r w:rsidR="007047AD" w:rsidRPr="00B90F7E">
          <w:rPr>
            <w:rStyle w:val="Hipervnculo"/>
            <w:rFonts w:ascii="Arial" w:hAnsi="Arial" w:cs="Arial"/>
            <w:noProof/>
            <w:sz w:val="22"/>
            <w:szCs w:val="22"/>
          </w:rPr>
          <w:t>8.4.</w:t>
        </w:r>
        <w:r w:rsidR="007047AD" w:rsidRPr="00B90F7E">
          <w:rPr>
            <w:rFonts w:ascii="Arial" w:eastAsiaTheme="minorEastAsia" w:hAnsi="Arial" w:cs="Arial"/>
            <w:noProof/>
            <w:sz w:val="22"/>
            <w:szCs w:val="22"/>
            <w:lang w:val="es-CO" w:eastAsia="es-CO"/>
          </w:rPr>
          <w:tab/>
        </w:r>
        <w:r w:rsidR="007047AD" w:rsidRPr="00B90F7E">
          <w:rPr>
            <w:rStyle w:val="Hipervnculo"/>
            <w:rFonts w:ascii="Arial" w:hAnsi="Arial" w:cs="Arial"/>
            <w:noProof/>
            <w:sz w:val="22"/>
            <w:szCs w:val="22"/>
          </w:rPr>
          <w:t>Cuadro de clasificación documental</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_Toc103270889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8</w:t>
        </w:r>
        <w:r w:rsidR="007047AD" w:rsidRPr="00B90F7E">
          <w:rPr>
            <w:rFonts w:ascii="Arial" w:hAnsi="Arial" w:cs="Arial"/>
            <w:noProof/>
            <w:webHidden/>
            <w:sz w:val="22"/>
            <w:szCs w:val="22"/>
          </w:rPr>
          <w:fldChar w:fldCharType="end"/>
        </w:r>
      </w:hyperlink>
    </w:p>
    <w:p w14:paraId="1740FAA9" w14:textId="2E1784BA" w:rsidR="009F5179" w:rsidRDefault="00725AA8">
      <w:r w:rsidRPr="00725AA8">
        <w:rPr>
          <w:rFonts w:ascii="Arial" w:hAnsi="Arial" w:cs="Arial"/>
        </w:rPr>
        <w:fldChar w:fldCharType="end"/>
      </w:r>
    </w:p>
    <w:p w14:paraId="2A890537" w14:textId="1C49FCF1" w:rsidR="000D2624" w:rsidRDefault="000D2624" w:rsidP="009F5179">
      <w:pPr>
        <w:jc w:val="both"/>
        <w:rPr>
          <w:rFonts w:ascii="Arial" w:hAnsi="Arial" w:cs="Arial"/>
        </w:rPr>
      </w:pPr>
    </w:p>
    <w:p w14:paraId="5D79772D" w14:textId="17DDDA15" w:rsidR="00B4608D" w:rsidRDefault="00B4608D" w:rsidP="009F5179">
      <w:pPr>
        <w:jc w:val="both"/>
        <w:rPr>
          <w:rFonts w:ascii="Arial" w:hAnsi="Arial" w:cs="Arial"/>
        </w:rPr>
      </w:pPr>
    </w:p>
    <w:p w14:paraId="35041E36" w14:textId="77777777" w:rsidR="00B4608D" w:rsidRPr="009F5179" w:rsidRDefault="00B4608D" w:rsidP="009F5179">
      <w:pPr>
        <w:jc w:val="both"/>
        <w:rPr>
          <w:rFonts w:ascii="Arial" w:hAnsi="Arial" w:cs="Arial"/>
        </w:rPr>
      </w:pPr>
    </w:p>
    <w:p w14:paraId="5AAE272B" w14:textId="66218DB0" w:rsidR="000D2624" w:rsidRPr="009F5179" w:rsidRDefault="000D2624" w:rsidP="009F5179">
      <w:pPr>
        <w:jc w:val="both"/>
        <w:rPr>
          <w:rFonts w:ascii="Arial" w:hAnsi="Arial" w:cs="Arial"/>
        </w:rPr>
      </w:pPr>
    </w:p>
    <w:p w14:paraId="30457673" w14:textId="73DDE7A0" w:rsidR="000D2624" w:rsidRPr="009F5179" w:rsidRDefault="000D2624" w:rsidP="009F5179">
      <w:pPr>
        <w:jc w:val="both"/>
        <w:rPr>
          <w:rFonts w:ascii="Arial" w:hAnsi="Arial" w:cs="Arial"/>
        </w:rPr>
      </w:pPr>
    </w:p>
    <w:p w14:paraId="230BDAC4" w14:textId="410C2EAC" w:rsidR="000D2624" w:rsidRDefault="000D2624" w:rsidP="009F5179">
      <w:pPr>
        <w:jc w:val="both"/>
        <w:rPr>
          <w:rFonts w:ascii="Arial" w:hAnsi="Arial" w:cs="Arial"/>
        </w:rPr>
      </w:pPr>
    </w:p>
    <w:p w14:paraId="0B675C52" w14:textId="51907AFA" w:rsidR="00E622DC" w:rsidRDefault="00E622DC" w:rsidP="009F5179">
      <w:pPr>
        <w:jc w:val="both"/>
        <w:rPr>
          <w:rFonts w:ascii="Arial" w:hAnsi="Arial" w:cs="Arial"/>
        </w:rPr>
      </w:pPr>
    </w:p>
    <w:p w14:paraId="2ECABC5C" w14:textId="32A8F2B5" w:rsidR="00E622DC" w:rsidRDefault="00E622DC" w:rsidP="009F5179">
      <w:pPr>
        <w:jc w:val="both"/>
        <w:rPr>
          <w:rFonts w:ascii="Arial" w:hAnsi="Arial" w:cs="Arial"/>
        </w:rPr>
      </w:pPr>
    </w:p>
    <w:p w14:paraId="66857EB2" w14:textId="0A6ACE6E" w:rsidR="00035BC5" w:rsidRPr="009F5179" w:rsidRDefault="00035BC5" w:rsidP="009F5179">
      <w:pPr>
        <w:pStyle w:val="Ttulo"/>
      </w:pPr>
      <w:bookmarkStart w:id="0" w:name="_Toc103270354"/>
      <w:bookmarkStart w:id="1" w:name="_Toc103270873"/>
      <w:r w:rsidRPr="009F5179">
        <w:t>ALCANCE</w:t>
      </w:r>
      <w:bookmarkEnd w:id="0"/>
      <w:bookmarkEnd w:id="1"/>
    </w:p>
    <w:p w14:paraId="1ACCBBA9" w14:textId="7ADC72D3" w:rsidR="00035BC5" w:rsidRPr="009F5179" w:rsidRDefault="00035BC5" w:rsidP="009F5179">
      <w:pPr>
        <w:jc w:val="both"/>
        <w:rPr>
          <w:rFonts w:ascii="Arial" w:hAnsi="Arial" w:cs="Arial"/>
        </w:rPr>
      </w:pPr>
      <w:r w:rsidRPr="009F5179">
        <w:rPr>
          <w:rFonts w:ascii="Arial" w:hAnsi="Arial" w:cs="Arial"/>
        </w:rPr>
        <w:t xml:space="preserve">Realizar, diseñar e implementar Instrumentos Archivísticos que optimicen la Gestión Documental al interior de </w:t>
      </w:r>
      <w:r w:rsidR="009A743D" w:rsidRPr="009F5179">
        <w:rPr>
          <w:rFonts w:ascii="Arial" w:hAnsi="Arial" w:cs="Arial"/>
        </w:rPr>
        <w:t xml:space="preserve">la </w:t>
      </w:r>
      <w:r w:rsidRPr="009F5179">
        <w:rPr>
          <w:rFonts w:ascii="Arial" w:hAnsi="Arial" w:cs="Arial"/>
        </w:rPr>
        <w:t>Notaría de conformidad con las directrices administrativas y legales vigentes que en materia de protección, salvaguarda y custodia de la información.</w:t>
      </w:r>
    </w:p>
    <w:p w14:paraId="3268FBE9" w14:textId="3A0BC829" w:rsidR="00AA797A" w:rsidRPr="009F5179" w:rsidRDefault="002C0EF7" w:rsidP="009F5179">
      <w:pPr>
        <w:pStyle w:val="Ttulo"/>
      </w:pPr>
      <w:bookmarkStart w:id="2" w:name="_Toc103270355"/>
      <w:bookmarkStart w:id="3" w:name="_Toc103270874"/>
      <w:r w:rsidRPr="009F5179">
        <w:t>OBJETIVO</w:t>
      </w:r>
      <w:bookmarkEnd w:id="2"/>
      <w:bookmarkEnd w:id="3"/>
      <w:r w:rsidRPr="009F5179">
        <w:t xml:space="preserve"> </w:t>
      </w:r>
    </w:p>
    <w:p w14:paraId="29216119" w14:textId="094B85CF" w:rsidR="002D5C76" w:rsidRPr="009F5179" w:rsidRDefault="002D5C76" w:rsidP="009F5179">
      <w:pPr>
        <w:jc w:val="both"/>
        <w:rPr>
          <w:rFonts w:ascii="Arial" w:hAnsi="Arial" w:cs="Arial"/>
        </w:rPr>
      </w:pPr>
      <w:r w:rsidRPr="009F5179">
        <w:rPr>
          <w:rFonts w:ascii="Arial" w:hAnsi="Arial" w:cs="Arial"/>
        </w:rPr>
        <w:t xml:space="preserve">Proporcionar </w:t>
      </w:r>
      <w:r w:rsidR="00705CB0" w:rsidRPr="009F5179">
        <w:rPr>
          <w:rFonts w:ascii="Arial" w:hAnsi="Arial" w:cs="Arial"/>
        </w:rPr>
        <w:t>los estándares</w:t>
      </w:r>
      <w:r w:rsidR="00F97DEB" w:rsidRPr="009F5179">
        <w:rPr>
          <w:rFonts w:ascii="Arial" w:hAnsi="Arial" w:cs="Arial"/>
        </w:rPr>
        <w:t xml:space="preserve"> </w:t>
      </w:r>
      <w:r w:rsidR="00271EBB" w:rsidRPr="009F5179">
        <w:rPr>
          <w:rFonts w:ascii="Arial" w:hAnsi="Arial" w:cs="Arial"/>
        </w:rPr>
        <w:t>tendientes a la planificación, manejo</w:t>
      </w:r>
      <w:r w:rsidR="00A92415" w:rsidRPr="009F5179">
        <w:rPr>
          <w:rFonts w:ascii="Arial" w:hAnsi="Arial" w:cs="Arial"/>
        </w:rPr>
        <w:t xml:space="preserve"> y organización</w:t>
      </w:r>
      <w:r w:rsidR="00436ECB" w:rsidRPr="009F5179">
        <w:rPr>
          <w:rFonts w:ascii="Arial" w:hAnsi="Arial" w:cs="Arial"/>
        </w:rPr>
        <w:t xml:space="preserve"> </w:t>
      </w:r>
      <w:r w:rsidR="00FC2216" w:rsidRPr="009F5179">
        <w:rPr>
          <w:rFonts w:ascii="Arial" w:hAnsi="Arial" w:cs="Arial"/>
        </w:rPr>
        <w:t xml:space="preserve">de </w:t>
      </w:r>
      <w:r w:rsidR="00A92415" w:rsidRPr="009F5179">
        <w:rPr>
          <w:rFonts w:ascii="Arial" w:hAnsi="Arial" w:cs="Arial"/>
        </w:rPr>
        <w:t>la documentación</w:t>
      </w:r>
      <w:r w:rsidRPr="009F5179">
        <w:rPr>
          <w:rFonts w:ascii="Arial" w:hAnsi="Arial" w:cs="Arial"/>
        </w:rPr>
        <w:t>, en las etapas de su ciclo vital con el fin de preservar y conservar el soporte físico</w:t>
      </w:r>
      <w:r w:rsidR="009C4399" w:rsidRPr="009F5179">
        <w:rPr>
          <w:rFonts w:ascii="Arial" w:hAnsi="Arial" w:cs="Arial"/>
        </w:rPr>
        <w:t>, a través de la construcción del programa de gestión documental</w:t>
      </w:r>
      <w:r w:rsidRPr="009F5179">
        <w:rPr>
          <w:rFonts w:ascii="Arial" w:hAnsi="Arial" w:cs="Arial"/>
        </w:rPr>
        <w:t>.</w:t>
      </w:r>
      <w:r w:rsidR="00FC2216" w:rsidRPr="009F5179">
        <w:rPr>
          <w:rFonts w:ascii="Arial" w:hAnsi="Arial" w:cs="Arial"/>
        </w:rPr>
        <w:t xml:space="preserve"> </w:t>
      </w:r>
    </w:p>
    <w:p w14:paraId="7D3F0821" w14:textId="53917F05" w:rsidR="00FF021C" w:rsidRPr="009F5179" w:rsidRDefault="000B0B60" w:rsidP="00F44891">
      <w:pPr>
        <w:pStyle w:val="Ttulo"/>
      </w:pPr>
      <w:bookmarkStart w:id="4" w:name="_Toc103270356"/>
      <w:bookmarkStart w:id="5" w:name="_Toc103270875"/>
      <w:r w:rsidRPr="009F5179">
        <w:t>DEFINICIONES</w:t>
      </w:r>
      <w:bookmarkEnd w:id="4"/>
      <w:bookmarkEnd w:id="5"/>
    </w:p>
    <w:p w14:paraId="3C0E933D" w14:textId="6E7654C7" w:rsidR="00B33026" w:rsidRPr="00F44891" w:rsidRDefault="00B33026" w:rsidP="00F44891">
      <w:pPr>
        <w:pStyle w:val="Prrafodelista"/>
        <w:numPr>
          <w:ilvl w:val="0"/>
          <w:numId w:val="16"/>
        </w:numPr>
        <w:ind w:left="567" w:hanging="283"/>
        <w:jc w:val="both"/>
        <w:rPr>
          <w:rFonts w:ascii="Arial" w:hAnsi="Arial" w:cs="Arial"/>
        </w:rPr>
      </w:pPr>
      <w:r w:rsidRPr="00F44891">
        <w:rPr>
          <w:rFonts w:ascii="Arial" w:hAnsi="Arial" w:cs="Arial"/>
          <w:b/>
          <w:bCs/>
        </w:rPr>
        <w:t>Serie documental:</w:t>
      </w:r>
      <w:r w:rsidRPr="00F44891">
        <w:rPr>
          <w:rFonts w:ascii="Arial" w:hAnsi="Arial" w:cs="Arial"/>
        </w:rPr>
        <w:t xml:space="preserve"> Conjunto de unidades documentales de estructura y contenido homogéneos, emanadas de un mismo órgano o sujeto productor como consecuencia del ejercicio de sus funciones específicas. Ejemplos: historias laborales, contratos, actas e informes, entre otros.</w:t>
      </w:r>
    </w:p>
    <w:p w14:paraId="348CD4C5" w14:textId="05B6F2A0" w:rsidR="000B0B60" w:rsidRPr="00F44891" w:rsidRDefault="000B0B60" w:rsidP="00F44891">
      <w:pPr>
        <w:pStyle w:val="Prrafodelista"/>
        <w:numPr>
          <w:ilvl w:val="0"/>
          <w:numId w:val="16"/>
        </w:numPr>
        <w:ind w:left="567" w:hanging="283"/>
        <w:jc w:val="both"/>
        <w:rPr>
          <w:rFonts w:ascii="Arial" w:hAnsi="Arial" w:cs="Arial"/>
        </w:rPr>
      </w:pPr>
      <w:r w:rsidRPr="00F44891">
        <w:rPr>
          <w:rFonts w:ascii="Arial" w:hAnsi="Arial" w:cs="Arial"/>
          <w:b/>
          <w:bCs/>
        </w:rPr>
        <w:t>Subserie</w:t>
      </w:r>
      <w:r w:rsidRPr="00F44891">
        <w:rPr>
          <w:rFonts w:ascii="Arial" w:hAnsi="Arial" w:cs="Arial"/>
        </w:rPr>
        <w:t>: Conjunto de unidades documentales que forman parte de una serie, identificadas de forma separada de ésta por su contenido y sus características específicas.</w:t>
      </w:r>
    </w:p>
    <w:p w14:paraId="46819997" w14:textId="3557ADA5" w:rsidR="00607494" w:rsidRPr="00F44891" w:rsidRDefault="000B0B60" w:rsidP="00F44891">
      <w:pPr>
        <w:pStyle w:val="Prrafodelista"/>
        <w:numPr>
          <w:ilvl w:val="0"/>
          <w:numId w:val="16"/>
        </w:numPr>
        <w:ind w:left="567" w:hanging="283"/>
        <w:jc w:val="both"/>
        <w:rPr>
          <w:rFonts w:ascii="Arial" w:hAnsi="Arial" w:cs="Arial"/>
          <w:color w:val="222222"/>
          <w:shd w:val="clear" w:color="auto" w:fill="FFFFFF"/>
        </w:rPr>
      </w:pPr>
      <w:r w:rsidRPr="00F44891">
        <w:rPr>
          <w:rFonts w:ascii="Arial" w:hAnsi="Arial" w:cs="Arial"/>
          <w:b/>
          <w:bCs/>
          <w:color w:val="222222"/>
          <w:shd w:val="clear" w:color="auto" w:fill="FFFFFF"/>
        </w:rPr>
        <w:t>Tablas de Retención Documental (TRD)</w:t>
      </w:r>
      <w:r w:rsidRPr="00F44891">
        <w:rPr>
          <w:rFonts w:ascii="Arial" w:hAnsi="Arial" w:cs="Arial"/>
          <w:color w:val="222222"/>
          <w:shd w:val="clear" w:color="auto" w:fill="FFFFFF"/>
        </w:rPr>
        <w:t xml:space="preserve"> son un instrumento archivístico definido por La norma ISAD-G (Norma Internacional de Descripción Archivística) que sirve para controlar el ciclo de vida de los documentos en una organización</w:t>
      </w:r>
      <w:r w:rsidR="00B33026" w:rsidRPr="00F44891">
        <w:rPr>
          <w:rFonts w:ascii="Arial" w:hAnsi="Arial" w:cs="Arial"/>
          <w:color w:val="222222"/>
          <w:shd w:val="clear" w:color="auto" w:fill="FFFFFF"/>
        </w:rPr>
        <w:t>.</w:t>
      </w:r>
    </w:p>
    <w:p w14:paraId="7FAD5DB7" w14:textId="38F14053" w:rsidR="00B33026" w:rsidRPr="00F44891" w:rsidRDefault="00B33026" w:rsidP="00F44891">
      <w:pPr>
        <w:pStyle w:val="Prrafodelista"/>
        <w:numPr>
          <w:ilvl w:val="0"/>
          <w:numId w:val="16"/>
        </w:numPr>
        <w:ind w:left="567" w:hanging="283"/>
        <w:jc w:val="both"/>
        <w:rPr>
          <w:rFonts w:ascii="Arial" w:hAnsi="Arial" w:cs="Arial"/>
        </w:rPr>
      </w:pPr>
      <w:r w:rsidRPr="00F44891">
        <w:rPr>
          <w:rFonts w:ascii="Arial" w:hAnsi="Arial" w:cs="Arial"/>
          <w:b/>
          <w:bCs/>
          <w:color w:val="222222"/>
          <w:shd w:val="clear" w:color="auto" w:fill="FFFFFF"/>
        </w:rPr>
        <w:t>Gestión documental:</w:t>
      </w:r>
      <w:r w:rsidRPr="00F44891">
        <w:rPr>
          <w:rFonts w:ascii="Arial" w:hAnsi="Arial" w:cs="Arial"/>
          <w:color w:val="222222"/>
          <w:shd w:val="clear" w:color="auto" w:fill="FFFFFF"/>
        </w:rPr>
        <w:t xml:space="preserve"> conjunto de normas técnicas y prácticas usadas para administrar el flujo de documentos de todo tipo en una organización, permitir la recuperación de información desde ellos, determinar el tiempo que los documentos deben guardarse, eliminar los que ya no sirven y asegurar la conservación indefinida de los documentos más valiosos, aplicando principios de racionalización y economía</w:t>
      </w:r>
    </w:p>
    <w:p w14:paraId="6720C7B6" w14:textId="77777777" w:rsidR="00D326A9" w:rsidRPr="00F44891" w:rsidRDefault="00607494" w:rsidP="00F44891">
      <w:pPr>
        <w:pStyle w:val="Prrafodelista"/>
        <w:numPr>
          <w:ilvl w:val="0"/>
          <w:numId w:val="16"/>
        </w:numPr>
        <w:ind w:left="567" w:hanging="283"/>
        <w:jc w:val="both"/>
        <w:rPr>
          <w:rFonts w:ascii="Arial" w:hAnsi="Arial" w:cs="Arial"/>
        </w:rPr>
      </w:pPr>
      <w:r w:rsidRPr="00F44891">
        <w:rPr>
          <w:rFonts w:ascii="Arial" w:hAnsi="Arial" w:cs="Arial"/>
          <w:b/>
          <w:bCs/>
        </w:rPr>
        <w:t>Libro de protocolo</w:t>
      </w:r>
      <w:r w:rsidR="003C11C7" w:rsidRPr="00F44891">
        <w:rPr>
          <w:rFonts w:ascii="Arial" w:hAnsi="Arial" w:cs="Arial"/>
          <w:b/>
          <w:bCs/>
        </w:rPr>
        <w:t>:</w:t>
      </w:r>
      <w:r w:rsidR="001E210C" w:rsidRPr="00F44891">
        <w:rPr>
          <w:rFonts w:ascii="Arial" w:hAnsi="Arial" w:cs="Arial"/>
        </w:rPr>
        <w:t xml:space="preserve"> </w:t>
      </w:r>
      <w:r w:rsidR="00477077" w:rsidRPr="00F44891">
        <w:rPr>
          <w:rFonts w:ascii="Arial" w:hAnsi="Arial" w:cs="Arial"/>
        </w:rPr>
        <w:t>e</w:t>
      </w:r>
      <w:r w:rsidR="001E210C" w:rsidRPr="00F44891">
        <w:rPr>
          <w:rFonts w:ascii="Arial" w:hAnsi="Arial" w:cs="Arial"/>
        </w:rPr>
        <w:t xml:space="preserve">l Protocolo es el archivo fundamental del Notario y se forma con todas las escrituras que se otorgan ante él y con las actuaciones y documentos que se insertan en el mismo. </w:t>
      </w:r>
    </w:p>
    <w:p w14:paraId="53CBB40D" w14:textId="0B53FA3F" w:rsidR="00607494" w:rsidRPr="00F44891" w:rsidRDefault="00D326A9" w:rsidP="00F44891">
      <w:pPr>
        <w:pStyle w:val="Prrafodelista"/>
        <w:numPr>
          <w:ilvl w:val="0"/>
          <w:numId w:val="16"/>
        </w:numPr>
        <w:ind w:left="567" w:hanging="283"/>
        <w:jc w:val="both"/>
        <w:rPr>
          <w:rFonts w:ascii="Arial" w:hAnsi="Arial" w:cs="Arial"/>
        </w:rPr>
      </w:pPr>
      <w:r w:rsidRPr="00F44891">
        <w:rPr>
          <w:rFonts w:ascii="Arial" w:hAnsi="Arial" w:cs="Arial"/>
          <w:b/>
          <w:bCs/>
        </w:rPr>
        <w:t>Libro anual:</w:t>
      </w:r>
      <w:r w:rsidR="000A1031" w:rsidRPr="00F44891">
        <w:rPr>
          <w:rFonts w:ascii="Arial" w:hAnsi="Arial" w:cs="Arial"/>
        </w:rPr>
        <w:t xml:space="preserve"> </w:t>
      </w:r>
      <w:r w:rsidRPr="00F44891">
        <w:rPr>
          <w:rFonts w:ascii="Arial" w:hAnsi="Arial" w:cs="Arial"/>
        </w:rPr>
        <w:t xml:space="preserve">inventario indicando tomo, año, nombre del primer otorgante y nombre del </w:t>
      </w:r>
      <w:r w:rsidR="00E54C18" w:rsidRPr="00F44891">
        <w:rPr>
          <w:rFonts w:ascii="Arial" w:hAnsi="Arial" w:cs="Arial"/>
        </w:rPr>
        <w:t>último</w:t>
      </w:r>
      <w:r w:rsidRPr="00F44891">
        <w:rPr>
          <w:rFonts w:ascii="Arial" w:hAnsi="Arial" w:cs="Arial"/>
        </w:rPr>
        <w:t xml:space="preserve"> otorgante</w:t>
      </w:r>
      <w:r w:rsidR="002F72B0" w:rsidRPr="00F44891">
        <w:rPr>
          <w:rFonts w:ascii="Arial" w:hAnsi="Arial" w:cs="Arial"/>
        </w:rPr>
        <w:t>.</w:t>
      </w:r>
      <w:r w:rsidR="001E210C" w:rsidRPr="00F44891">
        <w:rPr>
          <w:rFonts w:ascii="Arial" w:hAnsi="Arial" w:cs="Arial"/>
        </w:rPr>
        <w:t xml:space="preserve"> </w:t>
      </w:r>
    </w:p>
    <w:p w14:paraId="48C746D1" w14:textId="59270B06" w:rsidR="00607494" w:rsidRDefault="00607494" w:rsidP="00F44891">
      <w:pPr>
        <w:pStyle w:val="Prrafodelista"/>
        <w:numPr>
          <w:ilvl w:val="0"/>
          <w:numId w:val="16"/>
        </w:numPr>
        <w:ind w:left="567" w:hanging="283"/>
        <w:jc w:val="both"/>
        <w:rPr>
          <w:rFonts w:ascii="Arial" w:hAnsi="Arial" w:cs="Arial"/>
        </w:rPr>
      </w:pPr>
      <w:r w:rsidRPr="00F44891">
        <w:rPr>
          <w:rFonts w:ascii="Arial" w:hAnsi="Arial" w:cs="Arial"/>
          <w:b/>
          <w:bCs/>
        </w:rPr>
        <w:lastRenderedPageBreak/>
        <w:t>Libro de relación:</w:t>
      </w:r>
      <w:r w:rsidRPr="00F44891">
        <w:rPr>
          <w:rFonts w:ascii="Arial" w:hAnsi="Arial" w:cs="Arial"/>
        </w:rPr>
        <w:t xml:space="preserve"> se anotan las escrituras en el orden en que se vayan numerando y registradas en cinco columnas según lo estipulado en el </w:t>
      </w:r>
      <w:r w:rsidR="00C70C1B" w:rsidRPr="00F44891">
        <w:rPr>
          <w:rFonts w:ascii="Arial" w:hAnsi="Arial" w:cs="Arial"/>
        </w:rPr>
        <w:t>Artículo</w:t>
      </w:r>
      <w:r w:rsidRPr="00F44891">
        <w:rPr>
          <w:rFonts w:ascii="Arial" w:hAnsi="Arial" w:cs="Arial"/>
        </w:rPr>
        <w:t xml:space="preserve"> 109 de la ley 960 de 1970</w:t>
      </w:r>
      <w:r w:rsidR="00477077" w:rsidRPr="00F44891">
        <w:rPr>
          <w:rFonts w:ascii="Arial" w:hAnsi="Arial" w:cs="Arial"/>
        </w:rPr>
        <w:t>.</w:t>
      </w:r>
    </w:p>
    <w:p w14:paraId="0434D778" w14:textId="789BEF97" w:rsidR="00607494" w:rsidRPr="00F44891" w:rsidRDefault="00607494" w:rsidP="00F44891">
      <w:pPr>
        <w:pStyle w:val="Prrafodelista"/>
        <w:numPr>
          <w:ilvl w:val="0"/>
          <w:numId w:val="16"/>
        </w:numPr>
        <w:ind w:left="567" w:hanging="283"/>
        <w:jc w:val="both"/>
        <w:rPr>
          <w:rFonts w:ascii="Arial" w:hAnsi="Arial" w:cs="Arial"/>
        </w:rPr>
      </w:pPr>
      <w:r w:rsidRPr="00F44891">
        <w:rPr>
          <w:rFonts w:ascii="Arial" w:hAnsi="Arial" w:cs="Arial"/>
          <w:b/>
          <w:bCs/>
        </w:rPr>
        <w:t xml:space="preserve">Libro de actas de visita : </w:t>
      </w:r>
      <w:r w:rsidRPr="00F44891">
        <w:rPr>
          <w:rFonts w:ascii="Arial" w:hAnsi="Arial" w:cs="Arial"/>
        </w:rPr>
        <w:t>son las realizadas por los entes de vigilancia y control como la superintendencia de notariado y registro</w:t>
      </w:r>
    </w:p>
    <w:p w14:paraId="63C83532" w14:textId="1A45D7A3" w:rsidR="00507D40" w:rsidRPr="009F5179" w:rsidRDefault="00507D40" w:rsidP="00F44891">
      <w:pPr>
        <w:pStyle w:val="Ttulo"/>
      </w:pPr>
      <w:bookmarkStart w:id="6" w:name="_Toc103270357"/>
      <w:bookmarkStart w:id="7" w:name="_Toc103270876"/>
      <w:r w:rsidRPr="009F5179">
        <w:t>REFERENCIAS</w:t>
      </w:r>
      <w:bookmarkEnd w:id="6"/>
      <w:bookmarkEnd w:id="7"/>
    </w:p>
    <w:p w14:paraId="12AD9F86" w14:textId="77777777" w:rsidR="00507D40" w:rsidRPr="009F5179" w:rsidRDefault="00507D40" w:rsidP="009F5179">
      <w:pPr>
        <w:jc w:val="both"/>
        <w:rPr>
          <w:rFonts w:ascii="Arial" w:hAnsi="Arial" w:cs="Arial"/>
        </w:rPr>
      </w:pPr>
      <w:r w:rsidRPr="009F5179">
        <w:rPr>
          <w:rFonts w:ascii="Arial" w:hAnsi="Arial" w:cs="Arial"/>
        </w:rPr>
        <w:t>Decreto 2148 de 1983 administrativo de función pública Artículo del 53 al 56</w:t>
      </w:r>
    </w:p>
    <w:p w14:paraId="29CDA1C9" w14:textId="77777777" w:rsidR="00507D40" w:rsidRPr="009F5179" w:rsidRDefault="00507D40" w:rsidP="009F5179">
      <w:pPr>
        <w:jc w:val="both"/>
        <w:rPr>
          <w:rFonts w:ascii="Arial" w:hAnsi="Arial" w:cs="Arial"/>
        </w:rPr>
      </w:pPr>
      <w:r w:rsidRPr="009F5179">
        <w:rPr>
          <w:rFonts w:ascii="Arial" w:hAnsi="Arial" w:cs="Arial"/>
        </w:rPr>
        <w:t>Archivo General de la Nación Circular N. 4 de 2003 Organización de historias laborales</w:t>
      </w:r>
    </w:p>
    <w:p w14:paraId="21018EB0" w14:textId="71D061AF" w:rsidR="00607494" w:rsidRPr="009F5179" w:rsidRDefault="00CF4FCF" w:rsidP="009F5179">
      <w:pPr>
        <w:jc w:val="both"/>
        <w:rPr>
          <w:rFonts w:ascii="Arial" w:hAnsi="Arial" w:cs="Arial"/>
        </w:rPr>
      </w:pPr>
      <w:r w:rsidRPr="009F5179">
        <w:rPr>
          <w:rFonts w:ascii="Arial" w:hAnsi="Arial" w:cs="Arial"/>
        </w:rPr>
        <w:t>Decreto 960 de 1970 artículos 106 al 118</w:t>
      </w:r>
      <w:r w:rsidR="0009350F" w:rsidRPr="009F5179">
        <w:rPr>
          <w:rFonts w:ascii="Arial" w:hAnsi="Arial" w:cs="Arial"/>
        </w:rPr>
        <w:t>.</w:t>
      </w:r>
    </w:p>
    <w:p w14:paraId="624067A4" w14:textId="503925B4" w:rsidR="0009350F" w:rsidRDefault="00781479" w:rsidP="009F5179">
      <w:pPr>
        <w:jc w:val="both"/>
        <w:rPr>
          <w:rFonts w:ascii="Arial" w:hAnsi="Arial" w:cs="Arial"/>
        </w:rPr>
      </w:pPr>
      <w:r w:rsidRPr="009F5179">
        <w:rPr>
          <w:rFonts w:ascii="Arial" w:hAnsi="Arial" w:cs="Arial"/>
        </w:rPr>
        <w:t>Decreto No. 2609 del 14 de diciembre del 2012 .” Por el cual se reglamenta el Título V de la ley 594 del 2000, parcialmente los artículos 58 y 59 de la Ley, 1437 de 2011 y se dictan otras disposiciones en materia de Gestión Documental para todas las Entidades del Estado”.</w:t>
      </w:r>
    </w:p>
    <w:p w14:paraId="3B684461" w14:textId="7B71BEFB" w:rsidR="00095DD4" w:rsidRPr="009F5179" w:rsidRDefault="00095DD4" w:rsidP="009F5179">
      <w:pPr>
        <w:jc w:val="both"/>
        <w:rPr>
          <w:rFonts w:ascii="Arial" w:hAnsi="Arial" w:cs="Arial"/>
        </w:rPr>
      </w:pPr>
      <w:r w:rsidRPr="00095DD4">
        <w:rPr>
          <w:rFonts w:ascii="Arial" w:hAnsi="Arial" w:cs="Arial"/>
        </w:rPr>
        <w:t>Ley 1712 de 2014</w:t>
      </w:r>
      <w:r>
        <w:rPr>
          <w:rFonts w:ascii="Arial" w:hAnsi="Arial" w:cs="Arial"/>
        </w:rPr>
        <w:t xml:space="preserve"> </w:t>
      </w:r>
      <w:r w:rsidRPr="00095DD4">
        <w:rPr>
          <w:rFonts w:ascii="Arial" w:hAnsi="Arial" w:cs="Arial"/>
        </w:rPr>
        <w:t>para garantizar el derecho de acceso a la información pública.</w:t>
      </w:r>
    </w:p>
    <w:p w14:paraId="23631D6E" w14:textId="40EB6AAC" w:rsidR="00F44891" w:rsidRPr="009F5179" w:rsidRDefault="00F44891" w:rsidP="008B66FE">
      <w:pPr>
        <w:pStyle w:val="Ttulo"/>
      </w:pPr>
      <w:bookmarkStart w:id="8" w:name="_Toc103270358"/>
      <w:bookmarkStart w:id="9" w:name="_Toc103270877"/>
      <w:r w:rsidRPr="009F5179">
        <w:t>PUBLICO AL QUE VA DIRIGIDO</w:t>
      </w:r>
      <w:r w:rsidR="008B66FE">
        <w:t>.</w:t>
      </w:r>
      <w:bookmarkEnd w:id="8"/>
      <w:bookmarkEnd w:id="9"/>
    </w:p>
    <w:p w14:paraId="2C6CD7FC" w14:textId="77777777" w:rsidR="00F44891" w:rsidRPr="009F5179" w:rsidRDefault="00F44891" w:rsidP="00F44891">
      <w:pPr>
        <w:jc w:val="both"/>
        <w:rPr>
          <w:rFonts w:ascii="Arial" w:hAnsi="Arial" w:cs="Arial"/>
        </w:rPr>
      </w:pPr>
      <w:r w:rsidRPr="009F5179">
        <w:rPr>
          <w:rFonts w:ascii="Arial" w:hAnsi="Arial" w:cs="Arial"/>
        </w:rPr>
        <w:t xml:space="preserve">Está dirigido a los funcionarios o contratistas que están encargados manejo, custodia y conservación de los documentos que se desarrollan, al servicio de la notaría y entes de control o la ciudadanía que requiera acceso a la información.  </w:t>
      </w:r>
    </w:p>
    <w:p w14:paraId="38F11842" w14:textId="5037C0F7" w:rsidR="003125B3" w:rsidRPr="009F5179" w:rsidRDefault="002C0EF7" w:rsidP="008B66FE">
      <w:pPr>
        <w:pStyle w:val="Ttulo"/>
      </w:pPr>
      <w:bookmarkStart w:id="10" w:name="_Toc103270359"/>
      <w:bookmarkStart w:id="11" w:name="_Toc103270878"/>
      <w:r w:rsidRPr="009F5179">
        <w:t>REQUERIMIENTOS PARA EL DESARROLLO DE PGD</w:t>
      </w:r>
      <w:bookmarkEnd w:id="10"/>
      <w:bookmarkEnd w:id="11"/>
    </w:p>
    <w:p w14:paraId="6F211F9B" w14:textId="2CF75ED8" w:rsidR="00FF021C" w:rsidRPr="009F5179" w:rsidRDefault="001C7502" w:rsidP="008B66FE">
      <w:pPr>
        <w:pStyle w:val="Ttulo4"/>
      </w:pPr>
      <w:bookmarkStart w:id="12" w:name="_Toc103270879"/>
      <w:r w:rsidRPr="009F5179">
        <w:t>N</w:t>
      </w:r>
      <w:r w:rsidR="00A54C6E" w:rsidRPr="009F5179">
        <w:t>ormatividad</w:t>
      </w:r>
      <w:bookmarkEnd w:id="12"/>
      <w:r w:rsidR="00A54C6E" w:rsidRPr="009F5179">
        <w:t xml:space="preserve"> </w:t>
      </w:r>
    </w:p>
    <w:p w14:paraId="44C2A32C" w14:textId="7EDA16C9" w:rsidR="00FF021C" w:rsidRPr="009F5179" w:rsidRDefault="00FC6A66" w:rsidP="009F5179">
      <w:pPr>
        <w:jc w:val="both"/>
        <w:rPr>
          <w:rFonts w:ascii="Arial" w:hAnsi="Arial" w:cs="Arial"/>
        </w:rPr>
      </w:pPr>
      <w:r w:rsidRPr="009F5179">
        <w:rPr>
          <w:rFonts w:ascii="Arial" w:hAnsi="Arial" w:cs="Arial"/>
        </w:rPr>
        <w:t>Todo el proceso de gestión documenta</w:t>
      </w:r>
      <w:r w:rsidR="009601DB" w:rsidRPr="009F5179">
        <w:rPr>
          <w:rFonts w:ascii="Arial" w:hAnsi="Arial" w:cs="Arial"/>
        </w:rPr>
        <w:t>l</w:t>
      </w:r>
      <w:r w:rsidRPr="009F5179">
        <w:rPr>
          <w:rFonts w:ascii="Arial" w:hAnsi="Arial" w:cs="Arial"/>
        </w:rPr>
        <w:t xml:space="preserve"> </w:t>
      </w:r>
      <w:r w:rsidR="009A743D" w:rsidRPr="009F5179">
        <w:rPr>
          <w:rFonts w:ascii="Arial" w:hAnsi="Arial" w:cs="Arial"/>
        </w:rPr>
        <w:t>de</w:t>
      </w:r>
      <w:r w:rsidRPr="009F5179">
        <w:rPr>
          <w:rFonts w:ascii="Arial" w:hAnsi="Arial" w:cs="Arial"/>
        </w:rPr>
        <w:t xml:space="preserve"> la </w:t>
      </w:r>
      <w:r w:rsidR="009601DB" w:rsidRPr="009F5179">
        <w:rPr>
          <w:rFonts w:ascii="Arial" w:hAnsi="Arial" w:cs="Arial"/>
        </w:rPr>
        <w:t>notaría</w:t>
      </w:r>
      <w:r w:rsidR="009A743D" w:rsidRPr="009F5179">
        <w:rPr>
          <w:rFonts w:ascii="Arial" w:hAnsi="Arial" w:cs="Arial"/>
        </w:rPr>
        <w:t xml:space="preserve"> </w:t>
      </w:r>
      <w:r w:rsidR="009601DB" w:rsidRPr="009F5179">
        <w:rPr>
          <w:rFonts w:ascii="Arial" w:hAnsi="Arial" w:cs="Arial"/>
        </w:rPr>
        <w:t xml:space="preserve">se </w:t>
      </w:r>
      <w:r w:rsidR="00301F58" w:rsidRPr="009F5179">
        <w:rPr>
          <w:rFonts w:ascii="Arial" w:hAnsi="Arial" w:cs="Arial"/>
        </w:rPr>
        <w:t>fundamentó</w:t>
      </w:r>
      <w:r w:rsidR="009601DB" w:rsidRPr="009F5179">
        <w:rPr>
          <w:rFonts w:ascii="Arial" w:hAnsi="Arial" w:cs="Arial"/>
        </w:rPr>
        <w:t xml:space="preserve"> en el</w:t>
      </w:r>
      <w:r w:rsidR="00FF021C" w:rsidRPr="009F5179">
        <w:rPr>
          <w:rFonts w:ascii="Arial" w:hAnsi="Arial" w:cs="Arial"/>
        </w:rPr>
        <w:t xml:space="preserve"> Decreto Ley 960 de 1970 en sus </w:t>
      </w:r>
      <w:r w:rsidR="00C70C1B" w:rsidRPr="009F5179">
        <w:rPr>
          <w:rFonts w:ascii="Arial" w:hAnsi="Arial" w:cs="Arial"/>
        </w:rPr>
        <w:t>Artículo</w:t>
      </w:r>
      <w:r w:rsidR="00FF021C" w:rsidRPr="009F5179">
        <w:rPr>
          <w:rFonts w:ascii="Arial" w:hAnsi="Arial" w:cs="Arial"/>
        </w:rPr>
        <w:t>s 106</w:t>
      </w:r>
      <w:r w:rsidR="004626BA" w:rsidRPr="009F5179">
        <w:rPr>
          <w:rFonts w:ascii="Arial" w:hAnsi="Arial" w:cs="Arial"/>
        </w:rPr>
        <w:t xml:space="preserve"> al 118</w:t>
      </w:r>
      <w:r w:rsidR="00FF021C" w:rsidRPr="009F5179">
        <w:rPr>
          <w:rFonts w:ascii="Arial" w:hAnsi="Arial" w:cs="Arial"/>
        </w:rPr>
        <w:t xml:space="preserve"> detalla </w:t>
      </w:r>
      <w:r w:rsidR="00FB0828" w:rsidRPr="009F5179">
        <w:rPr>
          <w:rFonts w:ascii="Arial" w:hAnsi="Arial" w:cs="Arial"/>
        </w:rPr>
        <w:t>la</w:t>
      </w:r>
      <w:r w:rsidR="00FF021C" w:rsidRPr="009F5179">
        <w:rPr>
          <w:rFonts w:ascii="Arial" w:hAnsi="Arial" w:cs="Arial"/>
        </w:rPr>
        <w:t xml:space="preserve"> forma específica</w:t>
      </w:r>
      <w:r w:rsidR="004626BA" w:rsidRPr="009F5179">
        <w:rPr>
          <w:rFonts w:ascii="Arial" w:hAnsi="Arial" w:cs="Arial"/>
        </w:rPr>
        <w:t xml:space="preserve"> de los</w:t>
      </w:r>
      <w:r w:rsidR="00FF021C" w:rsidRPr="009F5179">
        <w:rPr>
          <w:rFonts w:ascii="Arial" w:hAnsi="Arial" w:cs="Arial"/>
        </w:rPr>
        <w:t xml:space="preserve"> libros que deben llevar los notarios</w:t>
      </w:r>
      <w:r w:rsidR="00EC6CFB" w:rsidRPr="009F5179">
        <w:rPr>
          <w:rFonts w:ascii="Arial" w:hAnsi="Arial" w:cs="Arial"/>
        </w:rPr>
        <w:t>,</w:t>
      </w:r>
      <w:r w:rsidR="00FF021C" w:rsidRPr="009F5179">
        <w:rPr>
          <w:rFonts w:ascii="Arial" w:hAnsi="Arial" w:cs="Arial"/>
        </w:rPr>
        <w:t xml:space="preserve"> </w:t>
      </w:r>
      <w:r w:rsidR="00A67441" w:rsidRPr="009F5179">
        <w:rPr>
          <w:rFonts w:ascii="Arial" w:hAnsi="Arial" w:cs="Arial"/>
        </w:rPr>
        <w:t>custodia</w:t>
      </w:r>
      <w:r w:rsidR="00EC6CFB" w:rsidRPr="009F5179">
        <w:rPr>
          <w:rFonts w:ascii="Arial" w:hAnsi="Arial" w:cs="Arial"/>
        </w:rPr>
        <w:t xml:space="preserve"> conservación y</w:t>
      </w:r>
      <w:r w:rsidR="00FF021C" w:rsidRPr="009F5179">
        <w:rPr>
          <w:rFonts w:ascii="Arial" w:hAnsi="Arial" w:cs="Arial"/>
        </w:rPr>
        <w:t xml:space="preserve"> almacenamiento.</w:t>
      </w:r>
    </w:p>
    <w:p w14:paraId="5736C0EA" w14:textId="5A4FC6E3" w:rsidR="00907D80" w:rsidRPr="00DF2148" w:rsidRDefault="00907D80" w:rsidP="009F5179">
      <w:pPr>
        <w:jc w:val="both"/>
        <w:rPr>
          <w:rFonts w:ascii="Arial" w:hAnsi="Arial" w:cs="Arial"/>
          <w:b/>
          <w:bCs/>
        </w:rPr>
      </w:pPr>
      <w:r w:rsidRPr="008B66FE">
        <w:rPr>
          <w:rFonts w:ascii="Arial" w:hAnsi="Arial" w:cs="Arial"/>
          <w:b/>
          <w:bCs/>
        </w:rPr>
        <w:t xml:space="preserve">TITULO IV. </w:t>
      </w:r>
      <w:r w:rsidRPr="00DF2148">
        <w:rPr>
          <w:rFonts w:ascii="Arial" w:hAnsi="Arial" w:cs="Arial"/>
          <w:b/>
          <w:bCs/>
        </w:rPr>
        <w:t>DE LOS LIBROS QUE DEBEN LLEVAR LOS NOTARIOS Y DE LOS ARCHIVOS.</w:t>
      </w:r>
    </w:p>
    <w:p w14:paraId="613B0F50" w14:textId="77777777" w:rsidR="008A66D8" w:rsidRPr="00EC4E76" w:rsidRDefault="00907D80" w:rsidP="009F5179">
      <w:pPr>
        <w:jc w:val="both"/>
        <w:rPr>
          <w:rFonts w:ascii="Arial" w:hAnsi="Arial" w:cs="Arial"/>
          <w:b/>
          <w:bCs/>
        </w:rPr>
      </w:pPr>
      <w:r w:rsidRPr="00EC4E76">
        <w:rPr>
          <w:rFonts w:ascii="Arial" w:hAnsi="Arial" w:cs="Arial"/>
          <w:b/>
          <w:bCs/>
        </w:rPr>
        <w:t>CAPITULO I. DE LOS LIBROS</w:t>
      </w:r>
    </w:p>
    <w:p w14:paraId="1F192FA5" w14:textId="0C0BF611" w:rsidR="008A66D8" w:rsidRPr="009F5179" w:rsidRDefault="00C70C1B" w:rsidP="009F5179">
      <w:pPr>
        <w:jc w:val="both"/>
        <w:rPr>
          <w:rFonts w:ascii="Arial" w:hAnsi="Arial" w:cs="Arial"/>
        </w:rPr>
      </w:pPr>
      <w:r w:rsidRPr="00CC7EE7">
        <w:rPr>
          <w:rFonts w:ascii="Arial" w:hAnsi="Arial" w:cs="Arial"/>
          <w:b/>
          <w:bCs/>
        </w:rPr>
        <w:t>Artículo</w:t>
      </w:r>
      <w:r w:rsidR="00907D80" w:rsidRPr="00CC7EE7">
        <w:rPr>
          <w:rFonts w:ascii="Arial" w:hAnsi="Arial" w:cs="Arial"/>
          <w:b/>
          <w:bCs/>
        </w:rPr>
        <w:t xml:space="preserve"> 106. L</w:t>
      </w:r>
      <w:r w:rsidR="00854CB6" w:rsidRPr="00CC7EE7">
        <w:rPr>
          <w:rFonts w:ascii="Arial" w:hAnsi="Arial" w:cs="Arial"/>
          <w:b/>
          <w:bCs/>
        </w:rPr>
        <w:t>ibros</w:t>
      </w:r>
      <w:r w:rsidR="00907D80" w:rsidRPr="009F5179">
        <w:rPr>
          <w:rFonts w:ascii="Arial" w:hAnsi="Arial" w:cs="Arial"/>
        </w:rPr>
        <w:t xml:space="preserve">. Corresponde al Notario llevar los siguientes libros que constituyen el archivo de la Notaría: el Libro de Protocolo; el Libro de Relación; el Índice Anual; y el Libro de Actas de Visita. </w:t>
      </w:r>
    </w:p>
    <w:p w14:paraId="1A94D28F" w14:textId="07D7F829" w:rsidR="008A66D8" w:rsidRPr="009F5179" w:rsidRDefault="00C70C1B" w:rsidP="009F5179">
      <w:pPr>
        <w:jc w:val="both"/>
        <w:rPr>
          <w:rFonts w:ascii="Arial" w:hAnsi="Arial" w:cs="Arial"/>
        </w:rPr>
      </w:pPr>
      <w:r w:rsidRPr="00CC7EE7">
        <w:rPr>
          <w:rFonts w:ascii="Arial" w:hAnsi="Arial" w:cs="Arial"/>
          <w:b/>
          <w:bCs/>
        </w:rPr>
        <w:t>Artículo</w:t>
      </w:r>
      <w:r w:rsidR="00907D80" w:rsidRPr="00CC7EE7">
        <w:rPr>
          <w:rFonts w:ascii="Arial" w:hAnsi="Arial" w:cs="Arial"/>
          <w:b/>
          <w:bCs/>
        </w:rPr>
        <w:t xml:space="preserve"> 107. L</w:t>
      </w:r>
      <w:r w:rsidR="00126870" w:rsidRPr="00CC7EE7">
        <w:rPr>
          <w:rFonts w:ascii="Arial" w:hAnsi="Arial" w:cs="Arial"/>
          <w:b/>
          <w:bCs/>
        </w:rPr>
        <w:t xml:space="preserve">ibro de </w:t>
      </w:r>
      <w:r w:rsidR="00907D80" w:rsidRPr="00CC7EE7">
        <w:rPr>
          <w:rFonts w:ascii="Arial" w:hAnsi="Arial" w:cs="Arial"/>
          <w:b/>
          <w:bCs/>
        </w:rPr>
        <w:t>P</w:t>
      </w:r>
      <w:r w:rsidR="00126870" w:rsidRPr="00CC7EE7">
        <w:rPr>
          <w:rFonts w:ascii="Arial" w:hAnsi="Arial" w:cs="Arial"/>
          <w:b/>
          <w:bCs/>
        </w:rPr>
        <w:t>rotocolo</w:t>
      </w:r>
      <w:r w:rsidR="00907D80" w:rsidRPr="009F5179">
        <w:rPr>
          <w:rFonts w:ascii="Arial" w:hAnsi="Arial" w:cs="Arial"/>
        </w:rPr>
        <w:t xml:space="preserve">. El Protocolo es el archivo fundamental del Notario y se forma con todas las escrituras que se otorgan ante él y con las actuaciones y documentos </w:t>
      </w:r>
      <w:r w:rsidR="00907D80" w:rsidRPr="009F5179">
        <w:rPr>
          <w:rFonts w:ascii="Arial" w:hAnsi="Arial" w:cs="Arial"/>
        </w:rPr>
        <w:lastRenderedPageBreak/>
        <w:t xml:space="preserve">que se insertan en el mismo. Tendrá vigencia desde el 1o. de enero hasta el 31 de diciembre de cada año y constará del número de tomos que sea necesario formar, procurando que no exceda de mil el número de hojas de cada tomo. Las escrituras se colocarán en el orden numérico sucesivo que les corresponda y se numerarán las hojas que las compongan y las de los documentos agregados. </w:t>
      </w:r>
    </w:p>
    <w:p w14:paraId="1283CEFF" w14:textId="61C10642" w:rsidR="008A66D8" w:rsidRPr="009F5179" w:rsidRDefault="00C70C1B" w:rsidP="009F5179">
      <w:pPr>
        <w:jc w:val="both"/>
        <w:rPr>
          <w:rFonts w:ascii="Arial" w:hAnsi="Arial" w:cs="Arial"/>
        </w:rPr>
      </w:pPr>
      <w:r w:rsidRPr="00CC7EE7">
        <w:rPr>
          <w:rFonts w:ascii="Arial" w:hAnsi="Arial" w:cs="Arial"/>
          <w:b/>
          <w:bCs/>
        </w:rPr>
        <w:t>Artículo</w:t>
      </w:r>
      <w:r w:rsidR="00907D80" w:rsidRPr="00CC7EE7">
        <w:rPr>
          <w:rFonts w:ascii="Arial" w:hAnsi="Arial" w:cs="Arial"/>
          <w:b/>
          <w:bCs/>
        </w:rPr>
        <w:t xml:space="preserve"> 108. C</w:t>
      </w:r>
      <w:r w:rsidR="00126870" w:rsidRPr="00CC7EE7">
        <w:rPr>
          <w:rFonts w:ascii="Arial" w:hAnsi="Arial" w:cs="Arial"/>
          <w:b/>
          <w:bCs/>
        </w:rPr>
        <w:t xml:space="preserve">onservación del </w:t>
      </w:r>
      <w:r w:rsidR="00907D80" w:rsidRPr="00CC7EE7">
        <w:rPr>
          <w:rFonts w:ascii="Arial" w:hAnsi="Arial" w:cs="Arial"/>
          <w:b/>
          <w:bCs/>
        </w:rPr>
        <w:t>L</w:t>
      </w:r>
      <w:r w:rsidR="00126870" w:rsidRPr="00CC7EE7">
        <w:rPr>
          <w:rFonts w:ascii="Arial" w:hAnsi="Arial" w:cs="Arial"/>
          <w:b/>
          <w:bCs/>
        </w:rPr>
        <w:t xml:space="preserve">ibro de </w:t>
      </w:r>
      <w:r w:rsidR="00907D80" w:rsidRPr="00CC7EE7">
        <w:rPr>
          <w:rFonts w:ascii="Arial" w:hAnsi="Arial" w:cs="Arial"/>
          <w:b/>
          <w:bCs/>
        </w:rPr>
        <w:t>P</w:t>
      </w:r>
      <w:r w:rsidR="00126870" w:rsidRPr="00CC7EE7">
        <w:rPr>
          <w:rFonts w:ascii="Arial" w:hAnsi="Arial" w:cs="Arial"/>
          <w:b/>
          <w:bCs/>
        </w:rPr>
        <w:t>rotocolo</w:t>
      </w:r>
      <w:r w:rsidR="00907D80" w:rsidRPr="009F5179">
        <w:rPr>
          <w:rFonts w:ascii="Arial" w:hAnsi="Arial" w:cs="Arial"/>
        </w:rPr>
        <w:t xml:space="preserve">. Los tomos del Protocolo se coserán y encuadernarán debidamente para que presten las mayores seguridades de integridad y conservación. Al final de cada uno de ellos, el Notario pondrá la c </w:t>
      </w:r>
      <w:r w:rsidR="008A66D8" w:rsidRPr="009F5179">
        <w:rPr>
          <w:rFonts w:ascii="Arial" w:hAnsi="Arial" w:cs="Arial"/>
        </w:rPr>
        <w:t>correspondiente</w:t>
      </w:r>
      <w:r w:rsidR="00907D80" w:rsidRPr="009F5179">
        <w:rPr>
          <w:rFonts w:ascii="Arial" w:hAnsi="Arial" w:cs="Arial"/>
        </w:rPr>
        <w:t xml:space="preserve"> nota de clausura con su firma entera y la fecha.</w:t>
      </w:r>
    </w:p>
    <w:p w14:paraId="6FEDD496" w14:textId="0F221AF8" w:rsidR="00747FF1" w:rsidRPr="009F5179" w:rsidRDefault="00907D80" w:rsidP="009F5179">
      <w:pPr>
        <w:jc w:val="both"/>
        <w:rPr>
          <w:rFonts w:ascii="Arial" w:hAnsi="Arial" w:cs="Arial"/>
        </w:rPr>
      </w:pPr>
      <w:r w:rsidRPr="00CC7EE7">
        <w:rPr>
          <w:rFonts w:ascii="Arial" w:hAnsi="Arial" w:cs="Arial"/>
          <w:b/>
          <w:bCs/>
        </w:rPr>
        <w:t xml:space="preserve"> </w:t>
      </w:r>
      <w:r w:rsidR="00C70C1B" w:rsidRPr="00CC7EE7">
        <w:rPr>
          <w:rFonts w:ascii="Arial" w:hAnsi="Arial" w:cs="Arial"/>
          <w:b/>
          <w:bCs/>
        </w:rPr>
        <w:t>Artículo</w:t>
      </w:r>
      <w:r w:rsidRPr="00CC7EE7">
        <w:rPr>
          <w:rFonts w:ascii="Arial" w:hAnsi="Arial" w:cs="Arial"/>
          <w:b/>
          <w:bCs/>
        </w:rPr>
        <w:t xml:space="preserve"> 109. L</w:t>
      </w:r>
      <w:r w:rsidR="009B1145" w:rsidRPr="00CC7EE7">
        <w:rPr>
          <w:rFonts w:ascii="Arial" w:hAnsi="Arial" w:cs="Arial"/>
          <w:b/>
          <w:bCs/>
        </w:rPr>
        <w:t xml:space="preserve">ibro de </w:t>
      </w:r>
      <w:r w:rsidRPr="00CC7EE7">
        <w:rPr>
          <w:rFonts w:ascii="Arial" w:hAnsi="Arial" w:cs="Arial"/>
          <w:b/>
          <w:bCs/>
        </w:rPr>
        <w:t>R</w:t>
      </w:r>
      <w:r w:rsidR="009B1145" w:rsidRPr="00CC7EE7">
        <w:rPr>
          <w:rFonts w:ascii="Arial" w:hAnsi="Arial" w:cs="Arial"/>
          <w:b/>
          <w:bCs/>
        </w:rPr>
        <w:t>elación</w:t>
      </w:r>
      <w:r w:rsidRPr="009F5179">
        <w:rPr>
          <w:rFonts w:ascii="Arial" w:hAnsi="Arial" w:cs="Arial"/>
        </w:rPr>
        <w:t>. Como complementario del Protocolo, el Notario llevará el Libro de Relación en el cual se anotarán las escrituras que vayan numerando, en el orden que lo sean , en cinco columnas que se destinarán a la consignación de los siguientes datos en su orden: 1o. Fecha del instrumento; 2o. Número de la escritura; 3o. apellidos y nombres de los otorgantes, vendedores, permutantes que comparezcan en primer término, donantes, constituyentes de gravámenes, arrendadores, cancelantes, enajenantes, poderdantes, testadores, mutuantes, protocolizantes, declarantes, etc.; 4o.nombre y apellidos de los comparecientes de la otra parte, cuando se trate de relaciones bilaterales, y 5o. naturaleza del acto o contrato.</w:t>
      </w:r>
    </w:p>
    <w:p w14:paraId="2B66018D" w14:textId="5BC39AA5" w:rsidR="00747FF1" w:rsidRPr="009F5179" w:rsidRDefault="00C70C1B" w:rsidP="009F5179">
      <w:pPr>
        <w:jc w:val="both"/>
        <w:rPr>
          <w:rFonts w:ascii="Arial" w:hAnsi="Arial" w:cs="Arial"/>
        </w:rPr>
      </w:pPr>
      <w:r w:rsidRPr="00CC7EE7">
        <w:rPr>
          <w:rFonts w:ascii="Arial" w:hAnsi="Arial" w:cs="Arial"/>
          <w:b/>
          <w:bCs/>
        </w:rPr>
        <w:t>Artículo</w:t>
      </w:r>
      <w:r w:rsidR="00907D80" w:rsidRPr="00CC7EE7">
        <w:rPr>
          <w:rFonts w:ascii="Arial" w:hAnsi="Arial" w:cs="Arial"/>
          <w:b/>
          <w:bCs/>
        </w:rPr>
        <w:t xml:space="preserve"> 110. R</w:t>
      </w:r>
      <w:r w:rsidR="009B1145" w:rsidRPr="00CC7EE7">
        <w:rPr>
          <w:rFonts w:ascii="Arial" w:hAnsi="Arial" w:cs="Arial"/>
          <w:b/>
          <w:bCs/>
        </w:rPr>
        <w:t xml:space="preserve">elación de </w:t>
      </w:r>
      <w:r w:rsidR="00907D80" w:rsidRPr="00CC7EE7">
        <w:rPr>
          <w:rFonts w:ascii="Arial" w:hAnsi="Arial" w:cs="Arial"/>
          <w:b/>
          <w:bCs/>
        </w:rPr>
        <w:t>C</w:t>
      </w:r>
      <w:r w:rsidR="009B1145" w:rsidRPr="00CC7EE7">
        <w:rPr>
          <w:rFonts w:ascii="Arial" w:hAnsi="Arial" w:cs="Arial"/>
          <w:b/>
          <w:bCs/>
        </w:rPr>
        <w:t>omparecientes</w:t>
      </w:r>
      <w:r w:rsidR="00907D80" w:rsidRPr="009F5179">
        <w:rPr>
          <w:rFonts w:ascii="Arial" w:hAnsi="Arial" w:cs="Arial"/>
        </w:rPr>
        <w:t>. Cuando en la columna 3a. deban anotarse los apellidos y nombres de varios comparecientes, se escribirán los del primero y se agregará la expresión "y otro" u "otros". Lo mismo se hará para el caso de pluralidad de contratantes que deban inscribirse en la columna 4a. Al tratarse de protocolización de expedientes se indicará la naturaleza del proceso y el nombre de las partes. La constitución, incorporación, reforma, disolución o liquidación de personas jurídicas se anotará por la razón social o la denominación estatutaria.</w:t>
      </w:r>
    </w:p>
    <w:p w14:paraId="2D42DCE6" w14:textId="55DAD594" w:rsidR="00A07285" w:rsidRPr="009F5179" w:rsidRDefault="00C70C1B" w:rsidP="009F5179">
      <w:pPr>
        <w:jc w:val="both"/>
        <w:rPr>
          <w:rFonts w:ascii="Arial" w:hAnsi="Arial" w:cs="Arial"/>
        </w:rPr>
      </w:pPr>
      <w:r w:rsidRPr="00CC7EE7">
        <w:rPr>
          <w:rFonts w:ascii="Arial" w:hAnsi="Arial" w:cs="Arial"/>
          <w:b/>
          <w:bCs/>
        </w:rPr>
        <w:t xml:space="preserve">Artículo </w:t>
      </w:r>
      <w:r w:rsidR="00907D80" w:rsidRPr="00CC7EE7">
        <w:rPr>
          <w:rFonts w:ascii="Arial" w:hAnsi="Arial" w:cs="Arial"/>
          <w:b/>
          <w:bCs/>
        </w:rPr>
        <w:t>111. Í</w:t>
      </w:r>
      <w:r w:rsidR="009B1145" w:rsidRPr="00CC7EE7">
        <w:rPr>
          <w:rFonts w:ascii="Arial" w:hAnsi="Arial" w:cs="Arial"/>
          <w:b/>
          <w:bCs/>
        </w:rPr>
        <w:t xml:space="preserve">ndice del </w:t>
      </w:r>
      <w:r w:rsidR="00907D80" w:rsidRPr="00CC7EE7">
        <w:rPr>
          <w:rFonts w:ascii="Arial" w:hAnsi="Arial" w:cs="Arial"/>
          <w:b/>
          <w:bCs/>
        </w:rPr>
        <w:t>L</w:t>
      </w:r>
      <w:r w:rsidR="009B1145" w:rsidRPr="00CC7EE7">
        <w:rPr>
          <w:rFonts w:ascii="Arial" w:hAnsi="Arial" w:cs="Arial"/>
          <w:b/>
          <w:bCs/>
        </w:rPr>
        <w:t>ibro de</w:t>
      </w:r>
      <w:r w:rsidR="00907D80" w:rsidRPr="00CC7EE7">
        <w:rPr>
          <w:rFonts w:ascii="Arial" w:hAnsi="Arial" w:cs="Arial"/>
          <w:b/>
          <w:bCs/>
        </w:rPr>
        <w:t xml:space="preserve"> R</w:t>
      </w:r>
      <w:r w:rsidR="009B1145" w:rsidRPr="00CC7EE7">
        <w:rPr>
          <w:rFonts w:ascii="Arial" w:hAnsi="Arial" w:cs="Arial"/>
          <w:b/>
          <w:bCs/>
        </w:rPr>
        <w:t>elación</w:t>
      </w:r>
      <w:r w:rsidR="00907D80" w:rsidRPr="009F5179">
        <w:rPr>
          <w:rFonts w:ascii="Arial" w:hAnsi="Arial" w:cs="Arial"/>
        </w:rPr>
        <w:t xml:space="preserve">. A medida que se vayan anotando los instrumentos en el Libro de Relación, se irá formando el Índice alfabético por los apellidos y nombres que figuren en la columna 3a. de aquel, el cual contendrá, además, los datos de las columnas 1a., 2a., 4a. y 5a. Este índice será también cronológico dentro de cada letra del alfabeto. </w:t>
      </w:r>
    </w:p>
    <w:p w14:paraId="05C881CB" w14:textId="32F5BEE3" w:rsidR="00A07285" w:rsidRPr="009F5179" w:rsidRDefault="00C70C1B" w:rsidP="009F5179">
      <w:pPr>
        <w:jc w:val="both"/>
        <w:rPr>
          <w:rFonts w:ascii="Arial" w:hAnsi="Arial" w:cs="Arial"/>
        </w:rPr>
      </w:pPr>
      <w:r w:rsidRPr="00CC7EE7">
        <w:rPr>
          <w:rFonts w:ascii="Arial" w:hAnsi="Arial" w:cs="Arial"/>
          <w:b/>
          <w:bCs/>
        </w:rPr>
        <w:t>Artículo</w:t>
      </w:r>
      <w:r w:rsidR="00907D80" w:rsidRPr="00CC7EE7">
        <w:rPr>
          <w:rFonts w:ascii="Arial" w:hAnsi="Arial" w:cs="Arial"/>
          <w:b/>
          <w:bCs/>
        </w:rPr>
        <w:t xml:space="preserve"> 112. L</w:t>
      </w:r>
      <w:r w:rsidR="008233FB" w:rsidRPr="00CC7EE7">
        <w:rPr>
          <w:rFonts w:ascii="Arial" w:hAnsi="Arial" w:cs="Arial"/>
          <w:b/>
          <w:bCs/>
        </w:rPr>
        <w:t xml:space="preserve">ibro de </w:t>
      </w:r>
      <w:r w:rsidR="00907D80" w:rsidRPr="00CC7EE7">
        <w:rPr>
          <w:rFonts w:ascii="Arial" w:hAnsi="Arial" w:cs="Arial"/>
          <w:b/>
          <w:bCs/>
        </w:rPr>
        <w:t>A</w:t>
      </w:r>
      <w:r w:rsidR="008233FB" w:rsidRPr="00CC7EE7">
        <w:rPr>
          <w:rFonts w:ascii="Arial" w:hAnsi="Arial" w:cs="Arial"/>
          <w:b/>
          <w:bCs/>
        </w:rPr>
        <w:t xml:space="preserve">ctas de </w:t>
      </w:r>
      <w:r w:rsidR="00907D80" w:rsidRPr="00CC7EE7">
        <w:rPr>
          <w:rFonts w:ascii="Arial" w:hAnsi="Arial" w:cs="Arial"/>
          <w:b/>
          <w:bCs/>
        </w:rPr>
        <w:t>V</w:t>
      </w:r>
      <w:r w:rsidR="008233FB" w:rsidRPr="00CC7EE7">
        <w:rPr>
          <w:rFonts w:ascii="Arial" w:hAnsi="Arial" w:cs="Arial"/>
          <w:b/>
          <w:bCs/>
        </w:rPr>
        <w:t>isita</w:t>
      </w:r>
      <w:r w:rsidR="00907D80" w:rsidRPr="009F5179">
        <w:rPr>
          <w:rFonts w:ascii="Arial" w:hAnsi="Arial" w:cs="Arial"/>
        </w:rPr>
        <w:t xml:space="preserve">. </w:t>
      </w:r>
      <w:r w:rsidR="00A07285" w:rsidRPr="009F5179">
        <w:rPr>
          <w:rFonts w:ascii="Arial" w:hAnsi="Arial" w:cs="Arial"/>
        </w:rPr>
        <w:t>Las actas</w:t>
      </w:r>
      <w:r w:rsidR="00907D80" w:rsidRPr="009F5179">
        <w:rPr>
          <w:rFonts w:ascii="Arial" w:hAnsi="Arial" w:cs="Arial"/>
        </w:rPr>
        <w:t xml:space="preserve"> s de las visitas ordinarias o extraordinarias que practiquen los funcionarios encargados de la vigilancia notarial, formarán el Libro de Actas de Visita que mantendrá y guardará el Notario.</w:t>
      </w:r>
    </w:p>
    <w:p w14:paraId="212B9CC9" w14:textId="77777777" w:rsidR="00A07285" w:rsidRPr="00CC7EE7" w:rsidRDefault="00907D80" w:rsidP="009F5179">
      <w:pPr>
        <w:jc w:val="both"/>
        <w:rPr>
          <w:rFonts w:ascii="Arial" w:hAnsi="Arial" w:cs="Arial"/>
          <w:b/>
          <w:bCs/>
        </w:rPr>
      </w:pPr>
      <w:r w:rsidRPr="00CC7EE7">
        <w:rPr>
          <w:rFonts w:ascii="Arial" w:hAnsi="Arial" w:cs="Arial"/>
          <w:b/>
          <w:bCs/>
        </w:rPr>
        <w:t>CAPITULO II. DE LA GUARDA Y CONSERVACIÓN DE LOS ARCHIVOS</w:t>
      </w:r>
    </w:p>
    <w:p w14:paraId="19126635" w14:textId="7695861C" w:rsidR="00A07285" w:rsidRPr="009F5179" w:rsidRDefault="00C70C1B" w:rsidP="009F5179">
      <w:pPr>
        <w:jc w:val="both"/>
        <w:rPr>
          <w:rFonts w:ascii="Arial" w:hAnsi="Arial" w:cs="Arial"/>
        </w:rPr>
      </w:pPr>
      <w:r w:rsidRPr="00CC7EE7">
        <w:rPr>
          <w:rFonts w:ascii="Arial" w:hAnsi="Arial" w:cs="Arial"/>
          <w:b/>
          <w:bCs/>
        </w:rPr>
        <w:t>Artículo</w:t>
      </w:r>
      <w:r w:rsidR="00907D80" w:rsidRPr="00CC7EE7">
        <w:rPr>
          <w:rFonts w:ascii="Arial" w:hAnsi="Arial" w:cs="Arial"/>
          <w:b/>
          <w:bCs/>
        </w:rPr>
        <w:t xml:space="preserve"> 113.</w:t>
      </w:r>
      <w:r w:rsidR="00907D80" w:rsidRPr="009F5179">
        <w:rPr>
          <w:rFonts w:ascii="Arial" w:hAnsi="Arial" w:cs="Arial"/>
        </w:rPr>
        <w:t xml:space="preserve"> </w:t>
      </w:r>
      <w:r w:rsidR="00907D80" w:rsidRPr="00CC7EE7">
        <w:rPr>
          <w:rFonts w:ascii="Arial" w:hAnsi="Arial" w:cs="Arial"/>
          <w:b/>
          <w:bCs/>
        </w:rPr>
        <w:t>C</w:t>
      </w:r>
      <w:r w:rsidR="00023958" w:rsidRPr="00CC7EE7">
        <w:rPr>
          <w:rFonts w:ascii="Arial" w:hAnsi="Arial" w:cs="Arial"/>
          <w:b/>
          <w:bCs/>
        </w:rPr>
        <w:t>ustodia y conservación de los archivos</w:t>
      </w:r>
      <w:r w:rsidR="00907D80" w:rsidRPr="00CC7EE7">
        <w:rPr>
          <w:rFonts w:ascii="Arial" w:hAnsi="Arial" w:cs="Arial"/>
          <w:b/>
          <w:bCs/>
        </w:rPr>
        <w:t>.</w:t>
      </w:r>
      <w:r w:rsidR="00907D80" w:rsidRPr="009F5179">
        <w:rPr>
          <w:rFonts w:ascii="Arial" w:hAnsi="Arial" w:cs="Arial"/>
        </w:rPr>
        <w:t xml:space="preserve"> Los Protocolos y libros de Relación e Índice serán custodiados con la mayor vigilancia por los Notarios de cuyas oficinas no podrán sacarse. Si hubiere de practicarse inspección judicial sobre alguno de </w:t>
      </w:r>
      <w:r w:rsidR="00907D80" w:rsidRPr="009F5179">
        <w:rPr>
          <w:rFonts w:ascii="Arial" w:hAnsi="Arial" w:cs="Arial"/>
        </w:rPr>
        <w:lastRenderedPageBreak/>
        <w:t>estos libros, el funcionario se trasladará con su Secretario a la Oficina del Notario respectivo para la práctica de la diligencia.</w:t>
      </w:r>
    </w:p>
    <w:p w14:paraId="6230710D" w14:textId="5EC6E4A7" w:rsidR="00A07285" w:rsidRPr="009F5179" w:rsidRDefault="00C70C1B" w:rsidP="009F5179">
      <w:pPr>
        <w:jc w:val="both"/>
        <w:rPr>
          <w:rFonts w:ascii="Arial" w:hAnsi="Arial" w:cs="Arial"/>
        </w:rPr>
      </w:pPr>
      <w:r w:rsidRPr="00CC7EE7">
        <w:rPr>
          <w:rFonts w:ascii="Arial" w:hAnsi="Arial" w:cs="Arial"/>
          <w:b/>
          <w:bCs/>
        </w:rPr>
        <w:t xml:space="preserve">Artículo </w:t>
      </w:r>
      <w:r w:rsidR="00907D80" w:rsidRPr="00CC7EE7">
        <w:rPr>
          <w:rFonts w:ascii="Arial" w:hAnsi="Arial" w:cs="Arial"/>
          <w:b/>
          <w:bCs/>
        </w:rPr>
        <w:t>114. C</w:t>
      </w:r>
      <w:r w:rsidR="00DE0672" w:rsidRPr="00CC7EE7">
        <w:rPr>
          <w:rFonts w:ascii="Arial" w:hAnsi="Arial" w:cs="Arial"/>
          <w:b/>
          <w:bCs/>
        </w:rPr>
        <w:t>onsulta de los archivos</w:t>
      </w:r>
      <w:r w:rsidR="00907D80" w:rsidRPr="009F5179">
        <w:rPr>
          <w:rFonts w:ascii="Arial" w:hAnsi="Arial" w:cs="Arial"/>
        </w:rPr>
        <w:t>. consultar Cualquiera persona podrá los archivos notariales, con el permiso y bajo la vigilancia del Notario o de personas autorizadas por éste.</w:t>
      </w:r>
    </w:p>
    <w:p w14:paraId="4DA4AAF3" w14:textId="789357DD" w:rsidR="00A07285" w:rsidRPr="009F5179" w:rsidRDefault="00C70C1B" w:rsidP="009F5179">
      <w:pPr>
        <w:jc w:val="both"/>
        <w:rPr>
          <w:rFonts w:ascii="Arial" w:hAnsi="Arial" w:cs="Arial"/>
        </w:rPr>
      </w:pPr>
      <w:r w:rsidRPr="004B78BF">
        <w:rPr>
          <w:rFonts w:ascii="Arial" w:hAnsi="Arial" w:cs="Arial"/>
          <w:b/>
          <w:bCs/>
        </w:rPr>
        <w:t xml:space="preserve">Artículo </w:t>
      </w:r>
      <w:r w:rsidR="00907D80" w:rsidRPr="004B78BF">
        <w:rPr>
          <w:rFonts w:ascii="Arial" w:hAnsi="Arial" w:cs="Arial"/>
          <w:b/>
          <w:bCs/>
        </w:rPr>
        <w:t>115. E</w:t>
      </w:r>
      <w:r w:rsidR="00DE0672" w:rsidRPr="004B78BF">
        <w:rPr>
          <w:rFonts w:ascii="Arial" w:hAnsi="Arial" w:cs="Arial"/>
          <w:b/>
          <w:bCs/>
        </w:rPr>
        <w:t>nvío al archivo oficial</w:t>
      </w:r>
      <w:r w:rsidR="00907D80" w:rsidRPr="009F5179">
        <w:rPr>
          <w:rFonts w:ascii="Arial" w:hAnsi="Arial" w:cs="Arial"/>
        </w:rPr>
        <w:t xml:space="preserve">. El Protocolo y los Libros de Relación e Índice se mantendrán en las Notarías hasta su envío al archivo o según la reglamentación que sobre el particular se expida. </w:t>
      </w:r>
    </w:p>
    <w:p w14:paraId="04542DFD" w14:textId="77777777" w:rsidR="000021D4" w:rsidRPr="004B78BF" w:rsidRDefault="00907D80" w:rsidP="009F5179">
      <w:pPr>
        <w:jc w:val="both"/>
        <w:rPr>
          <w:rFonts w:ascii="Arial" w:hAnsi="Arial" w:cs="Arial"/>
          <w:b/>
          <w:bCs/>
        </w:rPr>
      </w:pPr>
      <w:r w:rsidRPr="004B78BF">
        <w:rPr>
          <w:rFonts w:ascii="Arial" w:hAnsi="Arial" w:cs="Arial"/>
          <w:b/>
          <w:bCs/>
        </w:rPr>
        <w:t xml:space="preserve">CAPITULO III. DE LA ENTREGA Y RECIBO DE LOS ARCHIVOS </w:t>
      </w:r>
    </w:p>
    <w:p w14:paraId="2AD6E45D" w14:textId="2D087BB6" w:rsidR="000021D4" w:rsidRPr="009F5179" w:rsidRDefault="00C70C1B" w:rsidP="009F5179">
      <w:pPr>
        <w:jc w:val="both"/>
        <w:rPr>
          <w:rFonts w:ascii="Arial" w:hAnsi="Arial" w:cs="Arial"/>
        </w:rPr>
      </w:pPr>
      <w:r w:rsidRPr="004B78BF">
        <w:rPr>
          <w:rFonts w:ascii="Arial" w:hAnsi="Arial" w:cs="Arial"/>
          <w:b/>
          <w:bCs/>
        </w:rPr>
        <w:t>Artículo</w:t>
      </w:r>
      <w:r w:rsidR="00907D80" w:rsidRPr="004B78BF">
        <w:rPr>
          <w:rFonts w:ascii="Arial" w:hAnsi="Arial" w:cs="Arial"/>
          <w:b/>
          <w:bCs/>
        </w:rPr>
        <w:t xml:space="preserve"> 116. E</w:t>
      </w:r>
      <w:r w:rsidR="00DE0672" w:rsidRPr="004B78BF">
        <w:rPr>
          <w:rFonts w:ascii="Arial" w:hAnsi="Arial" w:cs="Arial"/>
          <w:b/>
          <w:bCs/>
        </w:rPr>
        <w:t>ntrega del archivo por traslado al archivo oficial o cambio de notario</w:t>
      </w:r>
      <w:r w:rsidR="00907D80" w:rsidRPr="004B78BF">
        <w:rPr>
          <w:rFonts w:ascii="Arial" w:hAnsi="Arial" w:cs="Arial"/>
          <w:b/>
          <w:bCs/>
        </w:rPr>
        <w:t>.</w:t>
      </w:r>
      <w:r w:rsidR="00907D80" w:rsidRPr="009F5179">
        <w:rPr>
          <w:rFonts w:ascii="Arial" w:hAnsi="Arial" w:cs="Arial"/>
        </w:rPr>
        <w:t xml:space="preserve"> Tanto en el caso de traslado de los libros al archivo oficial como en el de remplazo del Notario, habrá lugar a entrega del archivo a quien deba continuar en el ejercicio del cargo o asuma su guarda, mediante inventario que estará intervenido por funcionario de la vigilancia notarial o delegado de la misma. El inventario se consignará en acta de visita. </w:t>
      </w:r>
    </w:p>
    <w:p w14:paraId="6822FEB0" w14:textId="2BCC661E" w:rsidR="000021D4" w:rsidRPr="009F5179" w:rsidRDefault="00C70C1B" w:rsidP="009F5179">
      <w:pPr>
        <w:jc w:val="both"/>
        <w:rPr>
          <w:rFonts w:ascii="Arial" w:hAnsi="Arial" w:cs="Arial"/>
        </w:rPr>
      </w:pPr>
      <w:r w:rsidRPr="004B78BF">
        <w:rPr>
          <w:rFonts w:ascii="Arial" w:hAnsi="Arial" w:cs="Arial"/>
          <w:b/>
          <w:bCs/>
        </w:rPr>
        <w:t xml:space="preserve">Artículo </w:t>
      </w:r>
      <w:r w:rsidR="00907D80" w:rsidRPr="004B78BF">
        <w:rPr>
          <w:rFonts w:ascii="Arial" w:hAnsi="Arial" w:cs="Arial"/>
          <w:b/>
          <w:bCs/>
        </w:rPr>
        <w:t>117. E</w:t>
      </w:r>
      <w:r w:rsidR="007D620A" w:rsidRPr="004B78BF">
        <w:rPr>
          <w:rFonts w:ascii="Arial" w:hAnsi="Arial" w:cs="Arial"/>
          <w:b/>
          <w:bCs/>
        </w:rPr>
        <w:t>ntrega de archivo</w:t>
      </w:r>
      <w:r w:rsidR="00907D80" w:rsidRPr="009F5179">
        <w:rPr>
          <w:rFonts w:ascii="Arial" w:hAnsi="Arial" w:cs="Arial"/>
        </w:rPr>
        <w:t xml:space="preserve">. La entrega comprenderá todo el archivo a cargo del Notario que la hace, con arreglo al inventario con que lo haya recibido e inclusión del que haya formado en su </w:t>
      </w:r>
      <w:r w:rsidR="000021D4" w:rsidRPr="009F5179">
        <w:rPr>
          <w:rFonts w:ascii="Arial" w:hAnsi="Arial" w:cs="Arial"/>
        </w:rPr>
        <w:t>propio</w:t>
      </w:r>
      <w:r w:rsidR="00907D80" w:rsidRPr="009F5179">
        <w:rPr>
          <w:rFonts w:ascii="Arial" w:hAnsi="Arial" w:cs="Arial"/>
        </w:rPr>
        <w:t xml:space="preserve"> ejercicio. </w:t>
      </w:r>
    </w:p>
    <w:p w14:paraId="6675403D" w14:textId="68787085" w:rsidR="000021D4" w:rsidRPr="009F5179" w:rsidRDefault="00C70C1B" w:rsidP="009F5179">
      <w:pPr>
        <w:jc w:val="both"/>
        <w:rPr>
          <w:rFonts w:ascii="Arial" w:hAnsi="Arial" w:cs="Arial"/>
        </w:rPr>
      </w:pPr>
      <w:r w:rsidRPr="004B78BF">
        <w:rPr>
          <w:rFonts w:ascii="Arial" w:hAnsi="Arial" w:cs="Arial"/>
          <w:b/>
          <w:bCs/>
        </w:rPr>
        <w:t>Artículo</w:t>
      </w:r>
      <w:r w:rsidR="00907D80" w:rsidRPr="004B78BF">
        <w:rPr>
          <w:rFonts w:ascii="Arial" w:hAnsi="Arial" w:cs="Arial"/>
          <w:b/>
          <w:bCs/>
        </w:rPr>
        <w:t xml:space="preserve"> 118. P</w:t>
      </w:r>
      <w:r w:rsidR="007D620A" w:rsidRPr="004B78BF">
        <w:rPr>
          <w:rFonts w:ascii="Arial" w:hAnsi="Arial" w:cs="Arial"/>
          <w:b/>
          <w:bCs/>
        </w:rPr>
        <w:t>rocedimiento de entrega del archivo</w:t>
      </w:r>
      <w:r w:rsidR="00907D80" w:rsidRPr="004B78BF">
        <w:rPr>
          <w:rFonts w:ascii="Arial" w:hAnsi="Arial" w:cs="Arial"/>
          <w:b/>
          <w:bCs/>
        </w:rPr>
        <w:t>.</w:t>
      </w:r>
      <w:r w:rsidR="00907D80" w:rsidRPr="009F5179">
        <w:rPr>
          <w:rFonts w:ascii="Arial" w:hAnsi="Arial" w:cs="Arial"/>
        </w:rPr>
        <w:t xml:space="preserve"> El Notario saliente hará entrega personal del archivo al sucesor, a menos que haya imposibilidad para ello, caso en el cual podrá hacerla su apoderado, curador, heredero, cónyuge o alba cea. Si hubiere urgencia lo recibirá otro Notario o el Alcalde. </w:t>
      </w:r>
    </w:p>
    <w:p w14:paraId="6F927059" w14:textId="165B291D" w:rsidR="000021D4" w:rsidRPr="009F5179" w:rsidRDefault="00C70C1B" w:rsidP="009F5179">
      <w:pPr>
        <w:jc w:val="both"/>
        <w:rPr>
          <w:rFonts w:ascii="Arial" w:hAnsi="Arial" w:cs="Arial"/>
        </w:rPr>
      </w:pPr>
      <w:r w:rsidRPr="004B78BF">
        <w:rPr>
          <w:rFonts w:ascii="Arial" w:hAnsi="Arial" w:cs="Arial"/>
          <w:b/>
          <w:bCs/>
        </w:rPr>
        <w:t>Artículo</w:t>
      </w:r>
      <w:r w:rsidR="00907D80" w:rsidRPr="004B78BF">
        <w:rPr>
          <w:rFonts w:ascii="Arial" w:hAnsi="Arial" w:cs="Arial"/>
          <w:b/>
          <w:bCs/>
        </w:rPr>
        <w:t xml:space="preserve"> 119. R</w:t>
      </w:r>
      <w:r w:rsidR="007D620A" w:rsidRPr="004B78BF">
        <w:rPr>
          <w:rFonts w:ascii="Arial" w:hAnsi="Arial" w:cs="Arial"/>
          <w:b/>
          <w:bCs/>
        </w:rPr>
        <w:t>etiro temporal del notario</w:t>
      </w:r>
      <w:r w:rsidR="00907D80" w:rsidRPr="004B78BF">
        <w:rPr>
          <w:rFonts w:ascii="Arial" w:hAnsi="Arial" w:cs="Arial"/>
          <w:b/>
          <w:bCs/>
        </w:rPr>
        <w:t>.</w:t>
      </w:r>
      <w:r w:rsidR="00907D80" w:rsidRPr="009F5179">
        <w:rPr>
          <w:rFonts w:ascii="Arial" w:hAnsi="Arial" w:cs="Arial"/>
        </w:rPr>
        <w:t xml:space="preserve"> No habrá lugar a entrega en los casos de retiro temporal del Notario por licencia, cuando se haya encargado de las funciones a persona insinuada por el Notario y bajo la responsabilidad de éste.</w:t>
      </w:r>
    </w:p>
    <w:p w14:paraId="42450B9C" w14:textId="763E919D" w:rsidR="00126309" w:rsidRPr="009F5179" w:rsidRDefault="007B607E" w:rsidP="00DF2148">
      <w:pPr>
        <w:pStyle w:val="Ttulo4"/>
      </w:pPr>
      <w:bookmarkStart w:id="13" w:name="_Toc103270880"/>
      <w:r w:rsidRPr="009F5179">
        <w:t>A</w:t>
      </w:r>
      <w:r w:rsidR="00A54C6E" w:rsidRPr="009F5179">
        <w:t>dministrativos</w:t>
      </w:r>
      <w:bookmarkEnd w:id="13"/>
      <w:r w:rsidRPr="009F5179">
        <w:t xml:space="preserve"> </w:t>
      </w:r>
    </w:p>
    <w:p w14:paraId="1C260ABF" w14:textId="259A1A4B" w:rsidR="00D159FD" w:rsidRPr="009F5179" w:rsidRDefault="00632C5E" w:rsidP="009F5179">
      <w:pPr>
        <w:jc w:val="both"/>
        <w:rPr>
          <w:rFonts w:ascii="Arial" w:hAnsi="Arial" w:cs="Arial"/>
        </w:rPr>
      </w:pPr>
      <w:r w:rsidRPr="009F5179">
        <w:rPr>
          <w:rFonts w:ascii="Arial" w:hAnsi="Arial" w:cs="Arial"/>
        </w:rPr>
        <w:t>La notaria esta comprometida con la planeación , cumplimiento de los objetivos</w:t>
      </w:r>
      <w:r w:rsidR="000606B5" w:rsidRPr="009F5179">
        <w:rPr>
          <w:rFonts w:ascii="Arial" w:hAnsi="Arial" w:cs="Arial"/>
        </w:rPr>
        <w:t xml:space="preserve">, </w:t>
      </w:r>
      <w:r w:rsidR="005F7534" w:rsidRPr="009F5179">
        <w:rPr>
          <w:rFonts w:ascii="Arial" w:hAnsi="Arial" w:cs="Arial"/>
        </w:rPr>
        <w:t>metas y</w:t>
      </w:r>
      <w:r w:rsidR="000606B5" w:rsidRPr="009F5179">
        <w:rPr>
          <w:rFonts w:ascii="Arial" w:hAnsi="Arial" w:cs="Arial"/>
        </w:rPr>
        <w:t xml:space="preserve"> actividades trazadas para el desarrollo del sistema de gestión documental</w:t>
      </w:r>
      <w:r w:rsidR="00081377" w:rsidRPr="009F5179">
        <w:rPr>
          <w:rFonts w:ascii="Arial" w:hAnsi="Arial" w:cs="Arial"/>
        </w:rPr>
        <w:t>,</w:t>
      </w:r>
      <w:r w:rsidR="004E085E" w:rsidRPr="009F5179">
        <w:rPr>
          <w:rFonts w:ascii="Arial" w:hAnsi="Arial" w:cs="Arial"/>
        </w:rPr>
        <w:t xml:space="preserve"> </w:t>
      </w:r>
      <w:r w:rsidR="00301F58" w:rsidRPr="009F5179">
        <w:rPr>
          <w:rFonts w:ascii="Arial" w:hAnsi="Arial" w:cs="Arial"/>
        </w:rPr>
        <w:t>utilizando</w:t>
      </w:r>
      <w:r w:rsidR="00010275" w:rsidRPr="009F5179">
        <w:rPr>
          <w:rFonts w:ascii="Arial" w:hAnsi="Arial" w:cs="Arial"/>
        </w:rPr>
        <w:t xml:space="preserve"> las herramientas </w:t>
      </w:r>
      <w:r w:rsidR="00032837" w:rsidRPr="009F5179">
        <w:rPr>
          <w:rFonts w:ascii="Arial" w:hAnsi="Arial" w:cs="Arial"/>
        </w:rPr>
        <w:t xml:space="preserve">informativas o recursos </w:t>
      </w:r>
      <w:r w:rsidR="00010275" w:rsidRPr="009F5179">
        <w:rPr>
          <w:rFonts w:ascii="Arial" w:hAnsi="Arial" w:cs="Arial"/>
        </w:rPr>
        <w:t>con l</w:t>
      </w:r>
      <w:r w:rsidR="00032837" w:rsidRPr="009F5179">
        <w:rPr>
          <w:rFonts w:ascii="Arial" w:hAnsi="Arial" w:cs="Arial"/>
        </w:rPr>
        <w:t>os</w:t>
      </w:r>
      <w:r w:rsidR="00010275" w:rsidRPr="009F5179">
        <w:rPr>
          <w:rFonts w:ascii="Arial" w:hAnsi="Arial" w:cs="Arial"/>
        </w:rPr>
        <w:t xml:space="preserve"> que cuenta </w:t>
      </w:r>
    </w:p>
    <w:p w14:paraId="7364E9C9" w14:textId="5342DB8B" w:rsidR="001341FB" w:rsidRPr="00DF2148" w:rsidRDefault="00AE3E40" w:rsidP="00DF2148">
      <w:pPr>
        <w:pStyle w:val="Prrafodelista"/>
        <w:numPr>
          <w:ilvl w:val="0"/>
          <w:numId w:val="18"/>
        </w:numPr>
        <w:ind w:left="567" w:hanging="425"/>
        <w:jc w:val="both"/>
        <w:rPr>
          <w:rFonts w:ascii="Arial" w:hAnsi="Arial" w:cs="Arial"/>
        </w:rPr>
      </w:pPr>
      <w:r w:rsidRPr="00DF2148">
        <w:rPr>
          <w:rFonts w:ascii="Arial" w:hAnsi="Arial" w:cs="Arial"/>
        </w:rPr>
        <w:t xml:space="preserve">Espacio adecuado </w:t>
      </w:r>
      <w:r w:rsidR="00EB734C" w:rsidRPr="00DF2148">
        <w:rPr>
          <w:rFonts w:ascii="Arial" w:hAnsi="Arial" w:cs="Arial"/>
        </w:rPr>
        <w:t xml:space="preserve">para el </w:t>
      </w:r>
      <w:r w:rsidR="0032737C" w:rsidRPr="00DF2148">
        <w:rPr>
          <w:rFonts w:ascii="Arial" w:hAnsi="Arial" w:cs="Arial"/>
        </w:rPr>
        <w:t>protocolo garantizando</w:t>
      </w:r>
      <w:r w:rsidR="00EB734C" w:rsidRPr="00DF2148">
        <w:rPr>
          <w:rFonts w:ascii="Arial" w:hAnsi="Arial" w:cs="Arial"/>
        </w:rPr>
        <w:t xml:space="preserve"> la conservación de la documentación, teniendo en cuenta las condiciones ambientales del mismo</w:t>
      </w:r>
      <w:r w:rsidR="00055565" w:rsidRPr="00DF2148">
        <w:rPr>
          <w:rFonts w:ascii="Arial" w:hAnsi="Arial" w:cs="Arial"/>
        </w:rPr>
        <w:t>.</w:t>
      </w:r>
    </w:p>
    <w:p w14:paraId="40D6115F" w14:textId="3AFF59CC" w:rsidR="00D159FD" w:rsidRPr="00DF2148" w:rsidRDefault="00B63BB5" w:rsidP="00DF2148">
      <w:pPr>
        <w:pStyle w:val="Prrafodelista"/>
        <w:numPr>
          <w:ilvl w:val="0"/>
          <w:numId w:val="18"/>
        </w:numPr>
        <w:ind w:left="567" w:hanging="425"/>
        <w:jc w:val="both"/>
        <w:rPr>
          <w:rFonts w:ascii="Arial" w:hAnsi="Arial" w:cs="Arial"/>
        </w:rPr>
      </w:pPr>
      <w:r w:rsidRPr="00DF2148">
        <w:rPr>
          <w:rFonts w:ascii="Arial" w:hAnsi="Arial" w:cs="Arial"/>
        </w:rPr>
        <w:t>Personal calificado y comprometido con</w:t>
      </w:r>
      <w:r w:rsidR="00AE3E40" w:rsidRPr="00DF2148">
        <w:rPr>
          <w:rFonts w:ascii="Arial" w:hAnsi="Arial" w:cs="Arial"/>
        </w:rPr>
        <w:t xml:space="preserve"> el resguardo, protección y confiabilidad de la información desarrollada en cada una de las áreas.</w:t>
      </w:r>
    </w:p>
    <w:p w14:paraId="4B629581" w14:textId="568BE003" w:rsidR="008E6659" w:rsidRPr="00DF2148" w:rsidRDefault="006250C7" w:rsidP="00DF2148">
      <w:pPr>
        <w:pStyle w:val="Prrafodelista"/>
        <w:numPr>
          <w:ilvl w:val="0"/>
          <w:numId w:val="18"/>
        </w:numPr>
        <w:ind w:left="567" w:hanging="425"/>
        <w:jc w:val="both"/>
        <w:rPr>
          <w:rFonts w:ascii="Arial" w:hAnsi="Arial" w:cs="Arial"/>
        </w:rPr>
      </w:pPr>
      <w:r w:rsidRPr="00DF2148">
        <w:rPr>
          <w:rFonts w:ascii="Arial" w:hAnsi="Arial" w:cs="Arial"/>
        </w:rPr>
        <w:t xml:space="preserve">Las </w:t>
      </w:r>
      <w:r w:rsidR="00821B65" w:rsidRPr="00DF2148">
        <w:rPr>
          <w:rFonts w:ascii="Arial" w:hAnsi="Arial" w:cs="Arial"/>
        </w:rPr>
        <w:t>dependencias de</w:t>
      </w:r>
      <w:r w:rsidRPr="00DF2148">
        <w:rPr>
          <w:rFonts w:ascii="Arial" w:hAnsi="Arial" w:cs="Arial"/>
        </w:rPr>
        <w:t xml:space="preserve"> la </w:t>
      </w:r>
      <w:r w:rsidR="00821B65" w:rsidRPr="00DF2148">
        <w:rPr>
          <w:rFonts w:ascii="Arial" w:hAnsi="Arial" w:cs="Arial"/>
        </w:rPr>
        <w:t>notaría</w:t>
      </w:r>
      <w:r w:rsidRPr="00DF2148">
        <w:rPr>
          <w:rFonts w:ascii="Arial" w:hAnsi="Arial" w:cs="Arial"/>
        </w:rPr>
        <w:t xml:space="preserve"> cuentan con un espacio </w:t>
      </w:r>
      <w:r w:rsidR="00821B65" w:rsidRPr="00DF2148">
        <w:rPr>
          <w:rFonts w:ascii="Arial" w:hAnsi="Arial" w:cs="Arial"/>
        </w:rPr>
        <w:t>apropiado</w:t>
      </w:r>
      <w:r w:rsidRPr="00DF2148">
        <w:rPr>
          <w:rFonts w:ascii="Arial" w:hAnsi="Arial" w:cs="Arial"/>
        </w:rPr>
        <w:t xml:space="preserve"> para las funciones de trabajo </w:t>
      </w:r>
      <w:r w:rsidR="00BB4C72" w:rsidRPr="00DF2148">
        <w:rPr>
          <w:rFonts w:ascii="Arial" w:hAnsi="Arial" w:cs="Arial"/>
        </w:rPr>
        <w:t>del personal destinado al manejo del archivo</w:t>
      </w:r>
      <w:r w:rsidR="00563557" w:rsidRPr="00DF2148">
        <w:rPr>
          <w:rFonts w:ascii="Arial" w:hAnsi="Arial" w:cs="Arial"/>
        </w:rPr>
        <w:t>.</w:t>
      </w:r>
    </w:p>
    <w:p w14:paraId="4F1DBB04" w14:textId="367FFCD3" w:rsidR="00AC720E" w:rsidRPr="00DF2148" w:rsidRDefault="00AC720E" w:rsidP="00DF2148">
      <w:pPr>
        <w:pStyle w:val="Prrafodelista"/>
        <w:numPr>
          <w:ilvl w:val="0"/>
          <w:numId w:val="18"/>
        </w:numPr>
        <w:ind w:left="567" w:hanging="425"/>
        <w:jc w:val="both"/>
        <w:rPr>
          <w:rFonts w:ascii="Arial" w:hAnsi="Arial" w:cs="Arial"/>
        </w:rPr>
      </w:pPr>
      <w:r w:rsidRPr="00DF2148">
        <w:rPr>
          <w:rFonts w:ascii="Arial" w:hAnsi="Arial" w:cs="Arial"/>
        </w:rPr>
        <w:lastRenderedPageBreak/>
        <w:t xml:space="preserve">El notario lidera, revisa y aprueba </w:t>
      </w:r>
      <w:r w:rsidR="00FF1EB7" w:rsidRPr="00DF2148">
        <w:rPr>
          <w:rFonts w:ascii="Arial" w:hAnsi="Arial" w:cs="Arial"/>
        </w:rPr>
        <w:t>el programa de gestión documental encaminado al cumplimento de la normatividad vigente.</w:t>
      </w:r>
    </w:p>
    <w:p w14:paraId="39DD9BBE" w14:textId="50522D1F" w:rsidR="00240088" w:rsidRPr="00DF2148" w:rsidRDefault="00240088" w:rsidP="00DF2148">
      <w:pPr>
        <w:pStyle w:val="Prrafodelista"/>
        <w:numPr>
          <w:ilvl w:val="0"/>
          <w:numId w:val="18"/>
        </w:numPr>
        <w:ind w:left="567" w:hanging="425"/>
        <w:jc w:val="both"/>
        <w:rPr>
          <w:rFonts w:ascii="Arial" w:hAnsi="Arial" w:cs="Arial"/>
        </w:rPr>
      </w:pPr>
      <w:r w:rsidRPr="00DF2148">
        <w:rPr>
          <w:rFonts w:ascii="Arial" w:hAnsi="Arial" w:cs="Arial"/>
        </w:rPr>
        <w:t xml:space="preserve">Creación de un comité de archivo integrado </w:t>
      </w:r>
      <w:r w:rsidR="008E6659" w:rsidRPr="00DF2148">
        <w:rPr>
          <w:rFonts w:ascii="Arial" w:hAnsi="Arial" w:cs="Arial"/>
        </w:rPr>
        <w:t>por un funcionario de cada una de las áreas</w:t>
      </w:r>
      <w:r w:rsidR="00F907A0" w:rsidRPr="00DF2148">
        <w:rPr>
          <w:rFonts w:ascii="Arial" w:hAnsi="Arial" w:cs="Arial"/>
        </w:rPr>
        <w:t>.</w:t>
      </w:r>
    </w:p>
    <w:p w14:paraId="7B99EBA7" w14:textId="3D10B9BC" w:rsidR="00F907A0" w:rsidRPr="009F5179" w:rsidRDefault="00A54C6E" w:rsidP="00DF2148">
      <w:pPr>
        <w:pStyle w:val="Ttulo4"/>
      </w:pPr>
      <w:bookmarkStart w:id="14" w:name="_Toc103270881"/>
      <w:r w:rsidRPr="009F5179">
        <w:t>Tecnológicos</w:t>
      </w:r>
      <w:bookmarkEnd w:id="14"/>
    </w:p>
    <w:p w14:paraId="7ABFF2B3" w14:textId="40A328FE" w:rsidR="009738C5" w:rsidRPr="009F5179" w:rsidRDefault="009738C5" w:rsidP="009F5179">
      <w:pPr>
        <w:jc w:val="both"/>
        <w:rPr>
          <w:rFonts w:ascii="Arial" w:hAnsi="Arial" w:cs="Arial"/>
        </w:rPr>
      </w:pPr>
      <w:r w:rsidRPr="009F5179">
        <w:rPr>
          <w:rFonts w:ascii="Arial" w:hAnsi="Arial" w:cs="Arial"/>
        </w:rPr>
        <w:t xml:space="preserve">El proceso de registro de la </w:t>
      </w:r>
      <w:r w:rsidR="00EA302D" w:rsidRPr="009F5179">
        <w:rPr>
          <w:rFonts w:ascii="Arial" w:hAnsi="Arial" w:cs="Arial"/>
        </w:rPr>
        <w:t>información</w:t>
      </w:r>
      <w:r w:rsidRPr="009F5179">
        <w:rPr>
          <w:rFonts w:ascii="Arial" w:hAnsi="Arial" w:cs="Arial"/>
        </w:rPr>
        <w:t xml:space="preserve"> </w:t>
      </w:r>
      <w:r w:rsidR="00F40975" w:rsidRPr="009F5179">
        <w:rPr>
          <w:rFonts w:ascii="Arial" w:hAnsi="Arial" w:cs="Arial"/>
        </w:rPr>
        <w:t xml:space="preserve">dentro de la notaría </w:t>
      </w:r>
      <w:r w:rsidR="006A2F2C" w:rsidRPr="009F5179">
        <w:rPr>
          <w:rFonts w:ascii="Arial" w:hAnsi="Arial" w:cs="Arial"/>
        </w:rPr>
        <w:t>s</w:t>
      </w:r>
      <w:r w:rsidRPr="009F5179">
        <w:rPr>
          <w:rFonts w:ascii="Arial" w:hAnsi="Arial" w:cs="Arial"/>
        </w:rPr>
        <w:t xml:space="preserve">e utilizan </w:t>
      </w:r>
      <w:r w:rsidR="00EA302D" w:rsidRPr="009F5179">
        <w:rPr>
          <w:rFonts w:ascii="Arial" w:hAnsi="Arial" w:cs="Arial"/>
        </w:rPr>
        <w:t>herramientas</w:t>
      </w:r>
      <w:r w:rsidRPr="009F5179">
        <w:rPr>
          <w:rFonts w:ascii="Arial" w:hAnsi="Arial" w:cs="Arial"/>
        </w:rPr>
        <w:t xml:space="preserve"> de Excel </w:t>
      </w:r>
      <w:r w:rsidR="0036648B" w:rsidRPr="009F5179">
        <w:rPr>
          <w:rFonts w:ascii="Arial" w:hAnsi="Arial" w:cs="Arial"/>
        </w:rPr>
        <w:t xml:space="preserve">o formatos </w:t>
      </w:r>
      <w:r w:rsidR="00EA302D" w:rsidRPr="009F5179">
        <w:rPr>
          <w:rFonts w:ascii="Arial" w:hAnsi="Arial" w:cs="Arial"/>
        </w:rPr>
        <w:t xml:space="preserve">para seguimiento y control de la </w:t>
      </w:r>
      <w:r w:rsidR="00F40975" w:rsidRPr="009F5179">
        <w:rPr>
          <w:rFonts w:ascii="Arial" w:hAnsi="Arial" w:cs="Arial"/>
        </w:rPr>
        <w:t xml:space="preserve">documentación </w:t>
      </w:r>
      <w:r w:rsidR="0036648B" w:rsidRPr="009F5179">
        <w:rPr>
          <w:rFonts w:ascii="Arial" w:hAnsi="Arial" w:cs="Arial"/>
        </w:rPr>
        <w:t>los cuales revisan manualmente</w:t>
      </w:r>
      <w:r w:rsidR="00A43548" w:rsidRPr="009F5179">
        <w:rPr>
          <w:rFonts w:ascii="Arial" w:hAnsi="Arial" w:cs="Arial"/>
        </w:rPr>
        <w:t xml:space="preserve"> para su </w:t>
      </w:r>
      <w:r w:rsidR="00482E0C" w:rsidRPr="009F5179">
        <w:rPr>
          <w:rFonts w:ascii="Arial" w:hAnsi="Arial" w:cs="Arial"/>
        </w:rPr>
        <w:t>intervención</w:t>
      </w:r>
      <w:r w:rsidR="00A43548" w:rsidRPr="009F5179">
        <w:rPr>
          <w:rFonts w:ascii="Arial" w:hAnsi="Arial" w:cs="Arial"/>
        </w:rPr>
        <w:t xml:space="preserve">. </w:t>
      </w:r>
      <w:r w:rsidR="004F2E0A" w:rsidRPr="009F5179">
        <w:rPr>
          <w:rFonts w:ascii="Arial" w:hAnsi="Arial" w:cs="Arial"/>
        </w:rPr>
        <w:t xml:space="preserve">Al implementar el sistema de gestión documental será implícito adoptar herramientas tecnológicas que permitan el crecimiento y desarrollo </w:t>
      </w:r>
      <w:r w:rsidR="0067148C" w:rsidRPr="009F5179">
        <w:rPr>
          <w:rFonts w:ascii="Arial" w:hAnsi="Arial" w:cs="Arial"/>
        </w:rPr>
        <w:t>de este</w:t>
      </w:r>
      <w:r w:rsidR="004F2E0A" w:rsidRPr="009F5179">
        <w:rPr>
          <w:rFonts w:ascii="Arial" w:hAnsi="Arial" w:cs="Arial"/>
        </w:rPr>
        <w:t xml:space="preserve"> dentro de la organización.</w:t>
      </w:r>
    </w:p>
    <w:p w14:paraId="056F42DB" w14:textId="69386933" w:rsidR="00003432" w:rsidRPr="009F5179" w:rsidRDefault="00D41A50" w:rsidP="00DF2148">
      <w:pPr>
        <w:pStyle w:val="Ttulo4"/>
        <w:rPr>
          <w:rFonts w:eastAsia="Times New Roman"/>
          <w:lang w:val="es-CO"/>
        </w:rPr>
      </w:pPr>
      <w:bookmarkStart w:id="15" w:name="_Toc103270882"/>
      <w:r w:rsidRPr="009F5179">
        <w:rPr>
          <w:rFonts w:eastAsia="Times New Roman"/>
          <w:lang w:val="es-CO"/>
        </w:rPr>
        <w:t>G</w:t>
      </w:r>
      <w:r w:rsidR="00A54C6E" w:rsidRPr="009F5179">
        <w:rPr>
          <w:lang w:val="es-CO"/>
        </w:rPr>
        <w:t>estión del cambio</w:t>
      </w:r>
      <w:bookmarkEnd w:id="15"/>
    </w:p>
    <w:p w14:paraId="60B56199" w14:textId="5588507D" w:rsidR="00003432" w:rsidRDefault="00003432" w:rsidP="009F5179">
      <w:pPr>
        <w:jc w:val="both"/>
        <w:rPr>
          <w:rFonts w:ascii="Arial" w:hAnsi="Arial" w:cs="Arial"/>
          <w:color w:val="000000"/>
        </w:rPr>
      </w:pPr>
      <w:r w:rsidRPr="009F5179">
        <w:rPr>
          <w:rFonts w:ascii="Arial" w:hAnsi="Arial" w:cs="Arial"/>
          <w:color w:val="000000"/>
        </w:rPr>
        <w:t>Se realizarán capacitaciones o talleres en donde se explicarán con casos tomados del proceso implementado de gestión documental generando una cultura en todos los miembros de la notaría. Se diseñarán presentaciones que orienten a todo el personal y estrategias necesarias para adoptar las directrices establecidas y mejores prácticas de la gestión documental teniendo como base la tecnología de la información y las comunicaciones.</w:t>
      </w:r>
    </w:p>
    <w:p w14:paraId="1E271E61" w14:textId="19FAA21B" w:rsidR="00107772" w:rsidRPr="009F5179" w:rsidRDefault="00CB47B6" w:rsidP="00DF2148">
      <w:pPr>
        <w:pStyle w:val="Ttulo"/>
      </w:pPr>
      <w:bookmarkStart w:id="16" w:name="_Toc103270360"/>
      <w:bookmarkStart w:id="17" w:name="_Toc103270883"/>
      <w:r w:rsidRPr="009F5179">
        <w:t>LINEAMIENTOS PARA EL PROCESO DE GESTIÓN DOCUMENTAL</w:t>
      </w:r>
      <w:bookmarkEnd w:id="16"/>
      <w:bookmarkEnd w:id="17"/>
    </w:p>
    <w:p w14:paraId="5DC53871" w14:textId="77777777" w:rsidR="00107772" w:rsidRPr="009F5179" w:rsidRDefault="00107772" w:rsidP="00DF2148">
      <w:pPr>
        <w:pStyle w:val="Ttulo5"/>
      </w:pPr>
      <w:bookmarkStart w:id="18" w:name="_Toc103270884"/>
      <w:r w:rsidRPr="009F5179">
        <w:t>Política del programa de gestión documental</w:t>
      </w:r>
      <w:bookmarkEnd w:id="18"/>
    </w:p>
    <w:p w14:paraId="721332A5" w14:textId="3D06087D" w:rsidR="00107772" w:rsidRPr="009F5179" w:rsidRDefault="00107772" w:rsidP="009F5179">
      <w:pPr>
        <w:jc w:val="both"/>
        <w:rPr>
          <w:rFonts w:ascii="Arial" w:hAnsi="Arial" w:cs="Arial"/>
        </w:rPr>
      </w:pPr>
      <w:r w:rsidRPr="009F5179">
        <w:rPr>
          <w:rFonts w:ascii="Arial" w:hAnsi="Arial" w:cs="Arial"/>
        </w:rPr>
        <w:t>La notar</w:t>
      </w:r>
      <w:r w:rsidR="00136C30" w:rsidRPr="009F5179">
        <w:rPr>
          <w:rFonts w:ascii="Arial" w:hAnsi="Arial" w:cs="Arial"/>
        </w:rPr>
        <w:t>í</w:t>
      </w:r>
      <w:r w:rsidRPr="009F5179">
        <w:rPr>
          <w:rFonts w:ascii="Arial" w:hAnsi="Arial" w:cs="Arial"/>
        </w:rPr>
        <w:t>a está comprometida en mantener , garantizar las condiciones encaminadas a la protección de los documentos desde su producción hasta su disposición final, incorporando las tecnologías de la información y comunicaciones que garanticen la difusión y acceso a la información,  respetando así el derecho fundamental que tienen los ciudadanos a la información para lo cual establece:</w:t>
      </w:r>
    </w:p>
    <w:p w14:paraId="658ADDD9" w14:textId="77777777" w:rsidR="00107772" w:rsidRPr="00775388" w:rsidRDefault="00107772" w:rsidP="00775388">
      <w:pPr>
        <w:pStyle w:val="Prrafodelista"/>
        <w:numPr>
          <w:ilvl w:val="0"/>
          <w:numId w:val="20"/>
        </w:numPr>
        <w:ind w:left="426" w:hanging="284"/>
        <w:jc w:val="both"/>
        <w:rPr>
          <w:rFonts w:ascii="Arial" w:hAnsi="Arial" w:cs="Arial"/>
        </w:rPr>
      </w:pPr>
      <w:r w:rsidRPr="00775388">
        <w:rPr>
          <w:rFonts w:ascii="Arial" w:hAnsi="Arial" w:cs="Arial"/>
        </w:rPr>
        <w:t>Contar con tablas de retención documental de tal forma que contemple la estructura de la notaría.</w:t>
      </w:r>
    </w:p>
    <w:p w14:paraId="1B6DBC0E" w14:textId="77777777" w:rsidR="00107772" w:rsidRPr="00775388" w:rsidRDefault="00107772" w:rsidP="00775388">
      <w:pPr>
        <w:pStyle w:val="Prrafodelista"/>
        <w:numPr>
          <w:ilvl w:val="0"/>
          <w:numId w:val="20"/>
        </w:numPr>
        <w:ind w:left="426" w:hanging="284"/>
        <w:jc w:val="both"/>
        <w:rPr>
          <w:rFonts w:ascii="Arial" w:hAnsi="Arial" w:cs="Arial"/>
        </w:rPr>
      </w:pPr>
      <w:r w:rsidRPr="00775388">
        <w:rPr>
          <w:rFonts w:ascii="Arial" w:hAnsi="Arial" w:cs="Arial"/>
        </w:rPr>
        <w:t>Los tipos de documentos que en el desarrollo e implementación del programa de gestión documental tales como actas, procedimientos , guías o formatos deben ser aprobados y firmados por el notario y personal encargado del archivo o en su defecto el comité designado.</w:t>
      </w:r>
    </w:p>
    <w:p w14:paraId="5BD41FFA" w14:textId="7849C4B8" w:rsidR="00107772" w:rsidRPr="00775388" w:rsidRDefault="00107772" w:rsidP="00775388">
      <w:pPr>
        <w:pStyle w:val="Prrafodelista"/>
        <w:numPr>
          <w:ilvl w:val="0"/>
          <w:numId w:val="20"/>
        </w:numPr>
        <w:ind w:left="426" w:hanging="284"/>
        <w:jc w:val="both"/>
        <w:rPr>
          <w:rFonts w:ascii="Arial" w:hAnsi="Arial" w:cs="Arial"/>
        </w:rPr>
      </w:pPr>
      <w:r w:rsidRPr="00775388">
        <w:rPr>
          <w:rFonts w:ascii="Arial" w:hAnsi="Arial" w:cs="Arial"/>
        </w:rPr>
        <w:t>Utilizar el medio de conservación de empaste documental designado por la notaría para los libros o tomos de conservación total de acuerdo con los criterios establecidos en las tablas de retención documental.</w:t>
      </w:r>
    </w:p>
    <w:p w14:paraId="73DBB12E" w14:textId="35F13BEB" w:rsidR="00107772" w:rsidRPr="00775388" w:rsidRDefault="00107772" w:rsidP="00775388">
      <w:pPr>
        <w:pStyle w:val="Prrafodelista"/>
        <w:numPr>
          <w:ilvl w:val="0"/>
          <w:numId w:val="20"/>
        </w:numPr>
        <w:ind w:left="426" w:hanging="284"/>
        <w:jc w:val="both"/>
        <w:rPr>
          <w:rFonts w:ascii="Arial" w:hAnsi="Arial" w:cs="Arial"/>
        </w:rPr>
      </w:pPr>
      <w:r w:rsidRPr="00775388">
        <w:rPr>
          <w:rFonts w:ascii="Arial" w:hAnsi="Arial" w:cs="Arial"/>
        </w:rPr>
        <w:lastRenderedPageBreak/>
        <w:t>Todos los funcionarios que integran la notaría estarán comprometidos en el proceso de gestión documental</w:t>
      </w:r>
      <w:r w:rsidR="00C933FE" w:rsidRPr="00775388">
        <w:rPr>
          <w:rFonts w:ascii="Arial" w:hAnsi="Arial" w:cs="Arial"/>
        </w:rPr>
        <w:t>,</w:t>
      </w:r>
      <w:r w:rsidRPr="00775388">
        <w:rPr>
          <w:rFonts w:ascii="Arial" w:hAnsi="Arial" w:cs="Arial"/>
        </w:rPr>
        <w:t xml:space="preserve"> serán sensibilizados y capacitados según las directrices establecidas.</w:t>
      </w:r>
    </w:p>
    <w:p w14:paraId="4E29191D" w14:textId="37386B92" w:rsidR="00107772" w:rsidRPr="00775388" w:rsidRDefault="00107772" w:rsidP="00775388">
      <w:pPr>
        <w:pStyle w:val="Prrafodelista"/>
        <w:numPr>
          <w:ilvl w:val="0"/>
          <w:numId w:val="20"/>
        </w:numPr>
        <w:ind w:left="426" w:hanging="284"/>
        <w:jc w:val="both"/>
        <w:rPr>
          <w:rFonts w:ascii="Arial" w:hAnsi="Arial" w:cs="Arial"/>
        </w:rPr>
      </w:pPr>
      <w:r w:rsidRPr="00775388">
        <w:rPr>
          <w:rFonts w:ascii="Arial" w:hAnsi="Arial" w:cs="Arial"/>
        </w:rPr>
        <w:t xml:space="preserve">Normalizar y estandarizar las actividades de producción, recepción, distribución, trámite, organización, consulta, conservación y disposición final de los registros </w:t>
      </w:r>
      <w:r w:rsidR="00C933FE" w:rsidRPr="00775388">
        <w:rPr>
          <w:rFonts w:ascii="Arial" w:hAnsi="Arial" w:cs="Arial"/>
        </w:rPr>
        <w:t>o</w:t>
      </w:r>
      <w:r w:rsidRPr="00775388">
        <w:rPr>
          <w:rFonts w:ascii="Arial" w:hAnsi="Arial" w:cs="Arial"/>
        </w:rPr>
        <w:t xml:space="preserve"> documentos, a través de la definición de elementos </w:t>
      </w:r>
      <w:r w:rsidR="00136C30" w:rsidRPr="00775388">
        <w:rPr>
          <w:rFonts w:ascii="Arial" w:hAnsi="Arial" w:cs="Arial"/>
        </w:rPr>
        <w:t>archivísticos</w:t>
      </w:r>
      <w:r w:rsidRPr="00775388">
        <w:rPr>
          <w:rFonts w:ascii="Arial" w:hAnsi="Arial" w:cs="Arial"/>
        </w:rPr>
        <w:t xml:space="preserve"> que permitan el manejo adecuado de la documentación, recibida o enviada (interna o externa) por las diferentes dependencias.</w:t>
      </w:r>
    </w:p>
    <w:p w14:paraId="19B53A7D" w14:textId="0BE5B314" w:rsidR="00107772" w:rsidRPr="00775388" w:rsidRDefault="00107772" w:rsidP="00775388">
      <w:pPr>
        <w:pStyle w:val="Prrafodelista"/>
        <w:numPr>
          <w:ilvl w:val="0"/>
          <w:numId w:val="20"/>
        </w:numPr>
        <w:ind w:left="426" w:hanging="284"/>
        <w:jc w:val="both"/>
        <w:rPr>
          <w:rFonts w:ascii="Arial" w:hAnsi="Arial" w:cs="Arial"/>
        </w:rPr>
      </w:pPr>
      <w:r w:rsidRPr="00775388">
        <w:rPr>
          <w:rFonts w:ascii="Arial" w:hAnsi="Arial" w:cs="Arial"/>
        </w:rPr>
        <w:t>Implementar e incentivar el uso compartido de los archivos o documentos internos o de revisión mediante las herramientas tecnológicas actuales (OneDrive,</w:t>
      </w:r>
      <w:r w:rsidR="00136C30" w:rsidRPr="00775388">
        <w:rPr>
          <w:rFonts w:ascii="Arial" w:hAnsi="Arial" w:cs="Arial"/>
        </w:rPr>
        <w:t xml:space="preserve"> drive, </w:t>
      </w:r>
      <w:r w:rsidRPr="00775388">
        <w:rPr>
          <w:rFonts w:ascii="Arial" w:hAnsi="Arial" w:cs="Arial"/>
        </w:rPr>
        <w:t>carpetas compartidas).</w:t>
      </w:r>
    </w:p>
    <w:p w14:paraId="642C520E" w14:textId="77777777" w:rsidR="00107772" w:rsidRPr="00775388" w:rsidRDefault="00107772" w:rsidP="00775388">
      <w:pPr>
        <w:pStyle w:val="Prrafodelista"/>
        <w:numPr>
          <w:ilvl w:val="0"/>
          <w:numId w:val="20"/>
        </w:numPr>
        <w:ind w:left="426" w:hanging="284"/>
        <w:jc w:val="both"/>
        <w:rPr>
          <w:rFonts w:ascii="Arial" w:hAnsi="Arial" w:cs="Arial"/>
        </w:rPr>
      </w:pPr>
      <w:r w:rsidRPr="00775388">
        <w:rPr>
          <w:rFonts w:ascii="Arial" w:hAnsi="Arial" w:cs="Arial"/>
        </w:rPr>
        <w:t>El personal responsable de la administración del archivo histórico realizara las siguientes actividades:</w:t>
      </w:r>
    </w:p>
    <w:p w14:paraId="1354BD9A" w14:textId="77777777" w:rsidR="00107772" w:rsidRPr="004B78BF" w:rsidRDefault="00107772" w:rsidP="004B78BF">
      <w:pPr>
        <w:pStyle w:val="Prrafodelista"/>
        <w:numPr>
          <w:ilvl w:val="0"/>
          <w:numId w:val="25"/>
        </w:numPr>
        <w:jc w:val="both"/>
        <w:rPr>
          <w:rFonts w:ascii="Arial" w:hAnsi="Arial" w:cs="Arial"/>
        </w:rPr>
      </w:pPr>
      <w:r w:rsidRPr="004B78BF">
        <w:rPr>
          <w:rFonts w:ascii="Arial" w:hAnsi="Arial" w:cs="Arial"/>
        </w:rPr>
        <w:t>Actualizar los inventarios a través de la base de datos designada para tal fin.</w:t>
      </w:r>
    </w:p>
    <w:p w14:paraId="34FA809B" w14:textId="77777777" w:rsidR="00107772" w:rsidRPr="004B78BF" w:rsidRDefault="00107772" w:rsidP="004B78BF">
      <w:pPr>
        <w:pStyle w:val="Prrafodelista"/>
        <w:numPr>
          <w:ilvl w:val="0"/>
          <w:numId w:val="25"/>
        </w:numPr>
        <w:jc w:val="both"/>
        <w:rPr>
          <w:rFonts w:ascii="Arial" w:hAnsi="Arial" w:cs="Arial"/>
        </w:rPr>
      </w:pPr>
      <w:r w:rsidRPr="004B78BF">
        <w:rPr>
          <w:rFonts w:ascii="Arial" w:hAnsi="Arial" w:cs="Arial"/>
        </w:rPr>
        <w:t>Llevar un registro actualizado sobre las consultas de los documentos históricos.</w:t>
      </w:r>
    </w:p>
    <w:p w14:paraId="092494FA" w14:textId="77777777" w:rsidR="00107772" w:rsidRPr="004B78BF" w:rsidRDefault="00107772" w:rsidP="004B78BF">
      <w:pPr>
        <w:pStyle w:val="Prrafodelista"/>
        <w:numPr>
          <w:ilvl w:val="0"/>
          <w:numId w:val="25"/>
        </w:numPr>
        <w:jc w:val="both"/>
        <w:rPr>
          <w:rFonts w:ascii="Arial" w:hAnsi="Arial" w:cs="Arial"/>
        </w:rPr>
      </w:pPr>
      <w:r w:rsidRPr="004B78BF">
        <w:rPr>
          <w:rFonts w:ascii="Arial" w:hAnsi="Arial" w:cs="Arial"/>
        </w:rPr>
        <w:t>La documentación física creada en las áreas será informada mensualmente al encargado del proceso o auxiliar documental.</w:t>
      </w:r>
    </w:p>
    <w:p w14:paraId="5B73E60D" w14:textId="77777777" w:rsidR="00107772" w:rsidRPr="004B78BF" w:rsidRDefault="00107772" w:rsidP="004B78BF">
      <w:pPr>
        <w:pStyle w:val="Prrafodelista"/>
        <w:numPr>
          <w:ilvl w:val="0"/>
          <w:numId w:val="25"/>
        </w:numPr>
        <w:jc w:val="both"/>
        <w:rPr>
          <w:rFonts w:ascii="Arial" w:hAnsi="Arial" w:cs="Arial"/>
        </w:rPr>
      </w:pPr>
      <w:r w:rsidRPr="004B78BF">
        <w:rPr>
          <w:rFonts w:ascii="Arial" w:hAnsi="Arial" w:cs="Arial"/>
        </w:rPr>
        <w:t>La responsabilidad de mantener, resguardar el control la información generada al interior de cada área pertenece directamente a los coordinadores o funcionario encargado del área.</w:t>
      </w:r>
    </w:p>
    <w:p w14:paraId="084D7983" w14:textId="77777777" w:rsidR="00107772" w:rsidRPr="004B78BF" w:rsidRDefault="00107772" w:rsidP="004B78BF">
      <w:pPr>
        <w:pStyle w:val="Prrafodelista"/>
        <w:numPr>
          <w:ilvl w:val="0"/>
          <w:numId w:val="25"/>
        </w:numPr>
        <w:jc w:val="both"/>
        <w:rPr>
          <w:rFonts w:ascii="Arial" w:hAnsi="Arial" w:cs="Arial"/>
        </w:rPr>
      </w:pPr>
      <w:r w:rsidRPr="004B78BF">
        <w:rPr>
          <w:rFonts w:ascii="Arial" w:hAnsi="Arial" w:cs="Arial"/>
        </w:rPr>
        <w:t>Los documentos entregados para resguardo al archivo central estarán relacionados en el formato.</w:t>
      </w:r>
    </w:p>
    <w:p w14:paraId="1F3B4293" w14:textId="77777777" w:rsidR="00107772" w:rsidRPr="004B78BF" w:rsidRDefault="00107772" w:rsidP="004B78BF">
      <w:pPr>
        <w:pStyle w:val="Prrafodelista"/>
        <w:numPr>
          <w:ilvl w:val="0"/>
          <w:numId w:val="25"/>
        </w:numPr>
        <w:jc w:val="both"/>
        <w:rPr>
          <w:rFonts w:ascii="Arial" w:hAnsi="Arial" w:cs="Arial"/>
        </w:rPr>
      </w:pPr>
      <w:r w:rsidRPr="004B78BF">
        <w:rPr>
          <w:rFonts w:ascii="Arial" w:hAnsi="Arial" w:cs="Arial"/>
        </w:rPr>
        <w:t xml:space="preserve">Mantener las tablas de retención actualizadas de cada dependencia y estas deberán ser notificadas al responsable del sistema de gestión documental. </w:t>
      </w:r>
    </w:p>
    <w:p w14:paraId="25EABA1B" w14:textId="2BF27AB7" w:rsidR="00F4042C" w:rsidRPr="009F5179" w:rsidRDefault="00F4042C" w:rsidP="00775388">
      <w:pPr>
        <w:pStyle w:val="Ttulo"/>
      </w:pPr>
      <w:bookmarkStart w:id="19" w:name="_Toc103270361"/>
      <w:bookmarkStart w:id="20" w:name="_Toc103270885"/>
      <w:r w:rsidRPr="009F5179">
        <w:t>IMPORTANCIA DE LA GESTIÒN DOCUMENTAL</w:t>
      </w:r>
      <w:bookmarkEnd w:id="19"/>
      <w:bookmarkEnd w:id="20"/>
    </w:p>
    <w:p w14:paraId="38F2533C" w14:textId="212AFE1D" w:rsidR="00F4042C" w:rsidRPr="009F5179" w:rsidRDefault="00F4042C" w:rsidP="009F5179">
      <w:pPr>
        <w:jc w:val="both"/>
        <w:rPr>
          <w:rFonts w:ascii="Arial" w:hAnsi="Arial" w:cs="Arial"/>
        </w:rPr>
      </w:pPr>
      <w:r w:rsidRPr="009F5179">
        <w:rPr>
          <w:rFonts w:ascii="Arial" w:hAnsi="Arial" w:cs="Arial"/>
        </w:rPr>
        <w:t xml:space="preserve">Al implementar instrumentos archivísticos dentro de la </w:t>
      </w:r>
      <w:r w:rsidR="00A66D3D" w:rsidRPr="009F5179">
        <w:rPr>
          <w:rFonts w:ascii="Arial" w:hAnsi="Arial" w:cs="Arial"/>
        </w:rPr>
        <w:t>Notar</w:t>
      </w:r>
      <w:r w:rsidR="006A2F2C" w:rsidRPr="009F5179">
        <w:rPr>
          <w:rFonts w:ascii="Arial" w:hAnsi="Arial" w:cs="Arial"/>
        </w:rPr>
        <w:t>í</w:t>
      </w:r>
      <w:r w:rsidR="00A66D3D" w:rsidRPr="009F5179">
        <w:rPr>
          <w:rFonts w:ascii="Arial" w:hAnsi="Arial" w:cs="Arial"/>
        </w:rPr>
        <w:t>a</w:t>
      </w:r>
      <w:r w:rsidR="006A2F2C" w:rsidRPr="009F5179">
        <w:rPr>
          <w:rFonts w:ascii="Arial" w:hAnsi="Arial" w:cs="Arial"/>
        </w:rPr>
        <w:t xml:space="preserve"> </w:t>
      </w:r>
      <w:r w:rsidRPr="009F5179">
        <w:rPr>
          <w:rFonts w:ascii="Arial" w:hAnsi="Arial" w:cs="Arial"/>
        </w:rPr>
        <w:t>no solo protegerá los procesos documentales,</w:t>
      </w:r>
      <w:r w:rsidR="000F3170" w:rsidRPr="009F5179">
        <w:rPr>
          <w:rFonts w:ascii="Arial" w:hAnsi="Arial" w:cs="Arial"/>
        </w:rPr>
        <w:t xml:space="preserve"> </w:t>
      </w:r>
      <w:r w:rsidRPr="009F5179">
        <w:rPr>
          <w:rFonts w:ascii="Arial" w:hAnsi="Arial" w:cs="Arial"/>
        </w:rPr>
        <w:t xml:space="preserve">con ahorro en </w:t>
      </w:r>
      <w:r w:rsidR="00A66D3D" w:rsidRPr="009F5179">
        <w:rPr>
          <w:rFonts w:ascii="Arial" w:hAnsi="Arial" w:cs="Arial"/>
        </w:rPr>
        <w:t>lapso</w:t>
      </w:r>
      <w:r w:rsidRPr="009F5179">
        <w:rPr>
          <w:rFonts w:ascii="Arial" w:hAnsi="Arial" w:cs="Arial"/>
        </w:rPr>
        <w:t xml:space="preserve"> dentro de la dinámica de consulta, costos de producción, almacenamiento a largo plazo, además de concatenar y fortalecer los sistemas de Protección de Datos Personales, Sistema de Seguridad y Salud en el Trabajo, Sistema de Gestión de la Calidad, entre otros. </w:t>
      </w:r>
    </w:p>
    <w:p w14:paraId="436FEBD4" w14:textId="77777777" w:rsidR="00F4042C" w:rsidRPr="009F5179" w:rsidRDefault="00F4042C" w:rsidP="009F5179">
      <w:pPr>
        <w:jc w:val="both"/>
        <w:rPr>
          <w:rFonts w:ascii="Arial" w:hAnsi="Arial" w:cs="Arial"/>
        </w:rPr>
      </w:pPr>
    </w:p>
    <w:p w14:paraId="37B70559" w14:textId="5BA10A36" w:rsidR="00F4042C" w:rsidRPr="009F5179" w:rsidRDefault="00F4042C" w:rsidP="007047AD">
      <w:pPr>
        <w:pStyle w:val="Ttulo6"/>
      </w:pPr>
      <w:bookmarkStart w:id="21" w:name="_Toc103270886"/>
      <w:bookmarkStart w:id="22" w:name="_Hlk103071869"/>
      <w:r w:rsidRPr="009F5179">
        <w:lastRenderedPageBreak/>
        <w:t>Tablas de Retención Documental (TRD)</w:t>
      </w:r>
      <w:bookmarkEnd w:id="21"/>
      <w:r w:rsidRPr="009F5179">
        <w:t xml:space="preserve"> </w:t>
      </w:r>
    </w:p>
    <w:p w14:paraId="6ED2E9E3" w14:textId="7B9D91AB" w:rsidR="00F4042C" w:rsidRPr="009F5179" w:rsidRDefault="00F4042C" w:rsidP="009F5179">
      <w:pPr>
        <w:jc w:val="both"/>
        <w:rPr>
          <w:rFonts w:ascii="Arial" w:hAnsi="Arial" w:cs="Arial"/>
        </w:rPr>
      </w:pPr>
      <w:r w:rsidRPr="009F5179">
        <w:rPr>
          <w:rFonts w:ascii="Arial" w:hAnsi="Arial" w:cs="Arial"/>
        </w:rPr>
        <w:t xml:space="preserve">Las Tablas de Retención Documental son herramientas archivísticas que clasifican, bajo categorías denominadas </w:t>
      </w:r>
      <w:r w:rsidR="00B46C98" w:rsidRPr="009F5179">
        <w:rPr>
          <w:rFonts w:ascii="Arial" w:hAnsi="Arial" w:cs="Arial"/>
        </w:rPr>
        <w:t>s</w:t>
      </w:r>
      <w:r w:rsidRPr="009F5179">
        <w:rPr>
          <w:rFonts w:ascii="Arial" w:hAnsi="Arial" w:cs="Arial"/>
        </w:rPr>
        <w:t xml:space="preserve">eries, todos los documentos y registros, constituidos por cada una de las áreas conforme a la estructura organizacional vigente. A su vez, las Tablas de Retención Documental definen los tiempos de conservación de cada serie y tipo el documental, estableciendo la fecha en que los documentos deben ser transferidos, conservados o eliminados. </w:t>
      </w:r>
    </w:p>
    <w:p w14:paraId="45734790" w14:textId="607A3AD5" w:rsidR="00F4042C" w:rsidRPr="009F5179" w:rsidRDefault="00F4042C" w:rsidP="007047AD">
      <w:pPr>
        <w:pStyle w:val="Ttulo6"/>
      </w:pPr>
      <w:bookmarkStart w:id="23" w:name="_Toc103270887"/>
      <w:r w:rsidRPr="009F5179">
        <w:t xml:space="preserve">Beneficios </w:t>
      </w:r>
      <w:r w:rsidR="00BE138B" w:rsidRPr="009F5179">
        <w:t>de las</w:t>
      </w:r>
      <w:r w:rsidRPr="009F5179">
        <w:t xml:space="preserve"> Tablas de Retención Documental (TRD)</w:t>
      </w:r>
      <w:bookmarkEnd w:id="23"/>
    </w:p>
    <w:p w14:paraId="015661CB" w14:textId="70F240D9" w:rsidR="00705DF7" w:rsidRPr="009F5179" w:rsidRDefault="00705DF7" w:rsidP="009F5179">
      <w:pPr>
        <w:jc w:val="both"/>
        <w:rPr>
          <w:rFonts w:ascii="Arial" w:hAnsi="Arial" w:cs="Arial"/>
        </w:rPr>
      </w:pPr>
      <w:r w:rsidRPr="009F5179">
        <w:rPr>
          <w:rFonts w:ascii="Arial" w:hAnsi="Arial" w:cs="Arial"/>
        </w:rPr>
        <w:t xml:space="preserve">Impactan a gran escala en cada uno de los procesos </w:t>
      </w:r>
      <w:r w:rsidR="00BE138B" w:rsidRPr="009F5179">
        <w:rPr>
          <w:rFonts w:ascii="Arial" w:hAnsi="Arial" w:cs="Arial"/>
        </w:rPr>
        <w:t>administrativos de</w:t>
      </w:r>
      <w:r w:rsidRPr="009F5179">
        <w:rPr>
          <w:rFonts w:ascii="Arial" w:hAnsi="Arial" w:cs="Arial"/>
        </w:rPr>
        <w:t xml:space="preserve"> la </w:t>
      </w:r>
      <w:r w:rsidR="00BE138B" w:rsidRPr="009F5179">
        <w:rPr>
          <w:rFonts w:ascii="Arial" w:hAnsi="Arial" w:cs="Arial"/>
        </w:rPr>
        <w:t>notaría así</w:t>
      </w:r>
      <w:r w:rsidRPr="009F5179">
        <w:rPr>
          <w:rFonts w:ascii="Arial" w:hAnsi="Arial" w:cs="Arial"/>
        </w:rPr>
        <w:t>:</w:t>
      </w:r>
    </w:p>
    <w:p w14:paraId="22411497" w14:textId="5A864F40" w:rsidR="00F4042C" w:rsidRPr="007066F0" w:rsidRDefault="00F4042C" w:rsidP="007066F0">
      <w:pPr>
        <w:pStyle w:val="Prrafodelista"/>
        <w:numPr>
          <w:ilvl w:val="0"/>
          <w:numId w:val="22"/>
        </w:numPr>
        <w:ind w:left="426" w:hanging="284"/>
        <w:jc w:val="both"/>
        <w:rPr>
          <w:rFonts w:ascii="Arial" w:hAnsi="Arial" w:cs="Arial"/>
        </w:rPr>
      </w:pPr>
      <w:r w:rsidRPr="007066F0">
        <w:rPr>
          <w:rFonts w:ascii="Arial" w:hAnsi="Arial" w:cs="Arial"/>
        </w:rPr>
        <w:t xml:space="preserve">Facilitan el manejo de la información. </w:t>
      </w:r>
    </w:p>
    <w:p w14:paraId="35BFAF56" w14:textId="5F08203C" w:rsidR="00F4042C" w:rsidRPr="007066F0" w:rsidRDefault="00F4042C" w:rsidP="007066F0">
      <w:pPr>
        <w:pStyle w:val="Prrafodelista"/>
        <w:numPr>
          <w:ilvl w:val="0"/>
          <w:numId w:val="22"/>
        </w:numPr>
        <w:ind w:left="426" w:hanging="284"/>
        <w:jc w:val="both"/>
        <w:rPr>
          <w:rFonts w:ascii="Arial" w:hAnsi="Arial" w:cs="Arial"/>
        </w:rPr>
      </w:pPr>
      <w:r w:rsidRPr="007066F0">
        <w:rPr>
          <w:rFonts w:ascii="Arial" w:hAnsi="Arial" w:cs="Arial"/>
        </w:rPr>
        <w:t xml:space="preserve">Garantizan la selección y conservación de los documentos que tienen carácter permanente. </w:t>
      </w:r>
    </w:p>
    <w:p w14:paraId="15B63EDA" w14:textId="55C98187" w:rsidR="00F4042C" w:rsidRPr="007066F0" w:rsidRDefault="00F4042C" w:rsidP="007066F0">
      <w:pPr>
        <w:pStyle w:val="Prrafodelista"/>
        <w:numPr>
          <w:ilvl w:val="0"/>
          <w:numId w:val="22"/>
        </w:numPr>
        <w:ind w:left="426" w:hanging="284"/>
        <w:jc w:val="both"/>
        <w:rPr>
          <w:rFonts w:ascii="Arial" w:hAnsi="Arial" w:cs="Arial"/>
          <w:color w:val="000000"/>
        </w:rPr>
      </w:pPr>
      <w:r w:rsidRPr="007066F0">
        <w:rPr>
          <w:rFonts w:ascii="Arial" w:hAnsi="Arial" w:cs="Arial"/>
          <w:color w:val="000000"/>
        </w:rPr>
        <w:t xml:space="preserve">Regulan las transferencias de los documentos en las diferentes fases de archivo. </w:t>
      </w:r>
    </w:p>
    <w:p w14:paraId="0B95E50D" w14:textId="7C542C21" w:rsidR="00F4042C" w:rsidRPr="007066F0" w:rsidRDefault="00F4042C" w:rsidP="007066F0">
      <w:pPr>
        <w:pStyle w:val="Prrafodelista"/>
        <w:numPr>
          <w:ilvl w:val="0"/>
          <w:numId w:val="22"/>
        </w:numPr>
        <w:ind w:left="426" w:hanging="284"/>
        <w:jc w:val="both"/>
        <w:rPr>
          <w:rFonts w:ascii="Arial" w:hAnsi="Arial" w:cs="Arial"/>
          <w:color w:val="000000"/>
        </w:rPr>
      </w:pPr>
      <w:r w:rsidRPr="007066F0">
        <w:rPr>
          <w:rFonts w:ascii="Arial" w:hAnsi="Arial" w:cs="Arial"/>
          <w:color w:val="000000"/>
        </w:rPr>
        <w:t xml:space="preserve">Permiten el manejo integral de los documentos, conociendo realmente que documentación debe ser digitalizada, conservada, seleccionada y eliminada. </w:t>
      </w:r>
    </w:p>
    <w:p w14:paraId="1080CB83" w14:textId="4594F4CA" w:rsidR="00F4042C" w:rsidRPr="007066F0" w:rsidRDefault="00F4042C" w:rsidP="007066F0">
      <w:pPr>
        <w:pStyle w:val="Prrafodelista"/>
        <w:numPr>
          <w:ilvl w:val="0"/>
          <w:numId w:val="22"/>
        </w:numPr>
        <w:ind w:left="426" w:hanging="284"/>
        <w:jc w:val="both"/>
        <w:rPr>
          <w:rFonts w:ascii="Arial" w:hAnsi="Arial" w:cs="Arial"/>
          <w:color w:val="000000"/>
        </w:rPr>
      </w:pPr>
      <w:r w:rsidRPr="007066F0">
        <w:rPr>
          <w:rFonts w:ascii="Arial" w:hAnsi="Arial" w:cs="Arial"/>
          <w:color w:val="000000"/>
        </w:rPr>
        <w:t xml:space="preserve">Permiten identificar los documentos que sirven de apoyo a la gestión administrativa y que por su carácter pueden eliminarse en el archivo de gestión. </w:t>
      </w:r>
    </w:p>
    <w:p w14:paraId="380C2560" w14:textId="053FC7E6" w:rsidR="00F4042C" w:rsidRPr="007066F0" w:rsidRDefault="00F4042C" w:rsidP="007066F0">
      <w:pPr>
        <w:pStyle w:val="Prrafodelista"/>
        <w:numPr>
          <w:ilvl w:val="0"/>
          <w:numId w:val="22"/>
        </w:numPr>
        <w:ind w:left="426" w:hanging="284"/>
        <w:jc w:val="both"/>
        <w:rPr>
          <w:rFonts w:ascii="Arial" w:hAnsi="Arial" w:cs="Arial"/>
          <w:color w:val="000000"/>
        </w:rPr>
      </w:pPr>
      <w:r w:rsidRPr="007066F0">
        <w:rPr>
          <w:rFonts w:ascii="Arial" w:hAnsi="Arial" w:cs="Arial"/>
          <w:color w:val="000000"/>
        </w:rPr>
        <w:t xml:space="preserve">Reducen significativamente el costo por almacenamiento documental tanto para soporte tradicional papel, como para soportes digitales y electrónicos. </w:t>
      </w:r>
    </w:p>
    <w:p w14:paraId="2D0351EC" w14:textId="736A84E0" w:rsidR="005C7E97" w:rsidRPr="009F5179" w:rsidRDefault="005C7E97" w:rsidP="009F5179">
      <w:pPr>
        <w:jc w:val="both"/>
        <w:rPr>
          <w:rFonts w:ascii="Arial" w:hAnsi="Arial" w:cs="Arial"/>
          <w:color w:val="000000"/>
        </w:rPr>
      </w:pPr>
    </w:p>
    <w:p w14:paraId="67CAB981" w14:textId="19CAA4CA" w:rsidR="005C7E97" w:rsidRPr="00EC4E76" w:rsidRDefault="002E1BDC" w:rsidP="007047AD">
      <w:pPr>
        <w:pStyle w:val="Ttulo6"/>
      </w:pPr>
      <w:bookmarkStart w:id="24" w:name="_Toc103270888"/>
      <w:r w:rsidRPr="00EC4E76">
        <w:lastRenderedPageBreak/>
        <w:t>Tablas de retención documental de la notar</w:t>
      </w:r>
      <w:r w:rsidR="00EC4E76" w:rsidRPr="00EC4E76">
        <w:t>ía</w:t>
      </w:r>
      <w:bookmarkEnd w:id="24"/>
    </w:p>
    <w:p w14:paraId="4502A3F9" w14:textId="3940692E" w:rsidR="00F4042C" w:rsidRPr="009F5179" w:rsidRDefault="00460439" w:rsidP="009F5179">
      <w:pPr>
        <w:jc w:val="both"/>
        <w:rPr>
          <w:rFonts w:ascii="Arial" w:hAnsi="Arial" w:cs="Arial"/>
        </w:rPr>
      </w:pPr>
      <w:r w:rsidRPr="009F5179">
        <w:rPr>
          <w:rFonts w:ascii="Arial" w:hAnsi="Arial" w:cs="Arial"/>
          <w:noProof/>
        </w:rPr>
        <w:drawing>
          <wp:inline distT="0" distB="0" distL="0" distR="0" wp14:anchorId="770FCDF8" wp14:editId="10955953">
            <wp:extent cx="5612130" cy="3498215"/>
            <wp:effectExtent l="0" t="0" r="7620" b="6985"/>
            <wp:docPr id="1" name="Imagen 1" descr="Interfaz de usuario gráfica, Aplicación,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Aplicación, Tabla&#10;&#10;Descripción generada automáticamente"/>
                    <pic:cNvPicPr/>
                  </pic:nvPicPr>
                  <pic:blipFill>
                    <a:blip r:embed="rId8"/>
                    <a:stretch>
                      <a:fillRect/>
                    </a:stretch>
                  </pic:blipFill>
                  <pic:spPr>
                    <a:xfrm>
                      <a:off x="0" y="0"/>
                      <a:ext cx="5612130" cy="3498215"/>
                    </a:xfrm>
                    <a:prstGeom prst="rect">
                      <a:avLst/>
                    </a:prstGeom>
                  </pic:spPr>
                </pic:pic>
              </a:graphicData>
            </a:graphic>
          </wp:inline>
        </w:drawing>
      </w:r>
    </w:p>
    <w:p w14:paraId="759B40D1" w14:textId="302398EB" w:rsidR="006B3A4B" w:rsidRPr="00EC4E76" w:rsidRDefault="00EC4E76" w:rsidP="007047AD">
      <w:pPr>
        <w:pStyle w:val="Ttulo6"/>
      </w:pPr>
      <w:bookmarkStart w:id="25" w:name="_Toc103270889"/>
      <w:bookmarkEnd w:id="22"/>
      <w:r w:rsidRPr="00EC4E76">
        <w:lastRenderedPageBreak/>
        <w:t>Cuadro de clasificación documental</w:t>
      </w:r>
      <w:bookmarkEnd w:id="25"/>
    </w:p>
    <w:p w14:paraId="4F8AB664" w14:textId="0E98BA3E" w:rsidR="00C97DD0" w:rsidRPr="009F5179" w:rsidRDefault="00C97DD0" w:rsidP="009F5179">
      <w:pPr>
        <w:jc w:val="both"/>
        <w:rPr>
          <w:rFonts w:ascii="Arial" w:hAnsi="Arial" w:cs="Arial"/>
        </w:rPr>
      </w:pPr>
      <w:r w:rsidRPr="009F5179">
        <w:rPr>
          <w:rFonts w:ascii="Arial" w:hAnsi="Arial" w:cs="Arial"/>
          <w:noProof/>
        </w:rPr>
        <w:drawing>
          <wp:inline distT="0" distB="0" distL="0" distR="0" wp14:anchorId="142DA13C" wp14:editId="62F85D91">
            <wp:extent cx="5612130" cy="3617595"/>
            <wp:effectExtent l="0" t="0" r="7620" b="1905"/>
            <wp:docPr id="3" name="Imagen 3"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abla&#10;&#10;Descripción generada automáticamente"/>
                    <pic:cNvPicPr/>
                  </pic:nvPicPr>
                  <pic:blipFill>
                    <a:blip r:embed="rId9"/>
                    <a:stretch>
                      <a:fillRect/>
                    </a:stretch>
                  </pic:blipFill>
                  <pic:spPr>
                    <a:xfrm>
                      <a:off x="0" y="0"/>
                      <a:ext cx="5612130" cy="3617595"/>
                    </a:xfrm>
                    <a:prstGeom prst="rect">
                      <a:avLst/>
                    </a:prstGeom>
                  </pic:spPr>
                </pic:pic>
              </a:graphicData>
            </a:graphic>
          </wp:inline>
        </w:drawing>
      </w:r>
    </w:p>
    <w:p w14:paraId="026F47B0" w14:textId="021DDF2B" w:rsidR="00FC5683" w:rsidRPr="009F5179" w:rsidRDefault="00FC5683" w:rsidP="009F5179">
      <w:pPr>
        <w:jc w:val="both"/>
        <w:rPr>
          <w:rFonts w:ascii="Arial" w:hAnsi="Arial" w:cs="Arial"/>
        </w:rPr>
      </w:pPr>
    </w:p>
    <w:p w14:paraId="2B7A4930" w14:textId="77777777" w:rsidR="00DB02D1" w:rsidRPr="009F5179" w:rsidRDefault="00DB02D1" w:rsidP="009F5179">
      <w:pPr>
        <w:jc w:val="both"/>
        <w:rPr>
          <w:rFonts w:ascii="Arial" w:hAnsi="Arial" w:cs="Arial"/>
        </w:rPr>
      </w:pPr>
    </w:p>
    <w:sectPr w:rsidR="00DB02D1" w:rsidRPr="009F5179" w:rsidSect="00B4608D">
      <w:headerReference w:type="default" r:id="rId10"/>
      <w:footerReference w:type="even" r:id="rId11"/>
      <w:footerReference w:type="defaul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35E88C" w14:textId="77777777" w:rsidR="00FC12FC" w:rsidRDefault="00FC12FC" w:rsidP="00AE3BD0">
      <w:pPr>
        <w:spacing w:after="0" w:line="240" w:lineRule="auto"/>
      </w:pPr>
      <w:r>
        <w:separator/>
      </w:r>
    </w:p>
  </w:endnote>
  <w:endnote w:type="continuationSeparator" w:id="0">
    <w:p w14:paraId="157A81CB" w14:textId="77777777" w:rsidR="00FC12FC" w:rsidRDefault="00FC12FC" w:rsidP="00AE3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1AB33" w14:textId="4CCCE37B" w:rsidR="00501868" w:rsidRDefault="00501868">
    <w:pPr>
      <w:pStyle w:val="Piedepgina"/>
    </w:pPr>
    <w:r>
      <w:rPr>
        <w:noProof/>
      </w:rPr>
      <mc:AlternateContent>
        <mc:Choice Requires="wps">
          <w:drawing>
            <wp:anchor distT="0" distB="0" distL="0" distR="0" simplePos="0" relativeHeight="251659264" behindDoc="0" locked="0" layoutInCell="1" allowOverlap="1" wp14:anchorId="6B3FC6B7" wp14:editId="458B6608">
              <wp:simplePos x="635" y="635"/>
              <wp:positionH relativeFrom="rightMargin">
                <wp:align>right</wp:align>
              </wp:positionH>
              <wp:positionV relativeFrom="paragraph">
                <wp:posOffset>635</wp:posOffset>
              </wp:positionV>
              <wp:extent cx="443865" cy="443865"/>
              <wp:effectExtent l="0" t="0" r="0" b="17145"/>
              <wp:wrapSquare wrapText="bothSides"/>
              <wp:docPr id="4" name="Cuadro de texto 4" descr="Información 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227C6D" w14:textId="720C2C73" w:rsidR="00501868" w:rsidRPr="00501868" w:rsidRDefault="00501868">
                          <w:pPr>
                            <w:rPr>
                              <w:rFonts w:ascii="Calibri" w:eastAsia="Calibri" w:hAnsi="Calibri" w:cs="Calibri"/>
                              <w:color w:val="000000"/>
                              <w:sz w:val="20"/>
                              <w:szCs w:val="20"/>
                            </w:rPr>
                          </w:pPr>
                          <w:r w:rsidRPr="00501868">
                            <w:rPr>
                              <w:rFonts w:ascii="Calibri" w:eastAsia="Calibri" w:hAnsi="Calibri" w:cs="Calibri"/>
                              <w:color w:val="000000"/>
                              <w:sz w:val="20"/>
                              <w:szCs w:val="20"/>
                            </w:rPr>
                            <w:t>Información Pública</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6B3FC6B7" id="_x0000_t202" coordsize="21600,21600" o:spt="202" path="m,l,21600r21600,l21600,xe">
              <v:stroke joinstyle="miter"/>
              <v:path gradientshapeok="t" o:connecttype="rect"/>
            </v:shapetype>
            <v:shape id="Cuadro de texto 4" o:spid="_x0000_s1026" type="#_x0000_t202" alt="Información Pública" style="position:absolute;margin-left:-16.25pt;margin-top:.05pt;width:34.95pt;height:34.95pt;z-index:251659264;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" filled="f" stroked="f">
              <v:textbox style="mso-fit-shape-to-text:t" inset="0,0,5pt,0">
                <w:txbxContent>
                  <w:p w14:paraId="1C227C6D" w14:textId="720C2C73" w:rsidR="00501868" w:rsidRPr="00501868" w:rsidRDefault="00501868">
                    <w:pPr>
                      <w:rPr>
                        <w:rFonts w:ascii="Calibri" w:eastAsia="Calibri" w:hAnsi="Calibri" w:cs="Calibri"/>
                        <w:color w:val="000000"/>
                        <w:sz w:val="20"/>
                        <w:szCs w:val="20"/>
                      </w:rPr>
                    </w:pPr>
                    <w:r w:rsidRPr="00501868">
                      <w:rPr>
                        <w:rFonts w:ascii="Calibri" w:eastAsia="Calibri" w:hAnsi="Calibri" w:cs="Calibri"/>
                        <w:color w:val="000000"/>
                        <w:sz w:val="20"/>
                        <w:szCs w:val="20"/>
                      </w:rPr>
                      <w:t>Información Pública</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73CC9" w14:textId="21689E9B" w:rsidR="00824421" w:rsidRPr="00824421" w:rsidRDefault="00501868">
    <w:pPr>
      <w:pStyle w:val="Piedepgina"/>
      <w:jc w:val="center"/>
      <w:rPr>
        <w:caps/>
      </w:rPr>
    </w:pPr>
    <w:r>
      <w:rPr>
        <w:caps/>
        <w:noProof/>
      </w:rPr>
      <mc:AlternateContent>
        <mc:Choice Requires="wps">
          <w:drawing>
            <wp:anchor distT="0" distB="0" distL="0" distR="0" simplePos="0" relativeHeight="251660288" behindDoc="0" locked="0" layoutInCell="1" allowOverlap="1" wp14:anchorId="45997521" wp14:editId="05A82B04">
              <wp:simplePos x="1080770" y="9268460"/>
              <wp:positionH relativeFrom="rightMargin">
                <wp:align>right</wp:align>
              </wp:positionH>
              <wp:positionV relativeFrom="paragraph">
                <wp:posOffset>635</wp:posOffset>
              </wp:positionV>
              <wp:extent cx="443865" cy="443865"/>
              <wp:effectExtent l="0" t="0" r="0" b="17145"/>
              <wp:wrapSquare wrapText="bothSides"/>
              <wp:docPr id="5" name="Cuadro de texto 5" descr="Información 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F350C2" w14:textId="5E6DF3FF" w:rsidR="00501868" w:rsidRPr="00501868" w:rsidRDefault="00501868">
                          <w:pPr>
                            <w:rPr>
                              <w:rFonts w:ascii="Calibri" w:eastAsia="Calibri" w:hAnsi="Calibri" w:cs="Calibri"/>
                              <w:color w:val="000000"/>
                              <w:sz w:val="20"/>
                              <w:szCs w:val="20"/>
                            </w:rPr>
                          </w:pPr>
                          <w:r w:rsidRPr="00501868">
                            <w:rPr>
                              <w:rFonts w:ascii="Calibri" w:eastAsia="Calibri" w:hAnsi="Calibri" w:cs="Calibri"/>
                              <w:color w:val="000000"/>
                              <w:sz w:val="20"/>
                              <w:szCs w:val="20"/>
                            </w:rPr>
                            <w:t>Información Pública</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45997521" id="_x0000_t202" coordsize="21600,21600" o:spt="202" path="m,l,21600r21600,l21600,xe">
              <v:stroke joinstyle="miter"/>
              <v:path gradientshapeok="t" o:connecttype="rect"/>
            </v:shapetype>
            <v:shape id="Cuadro de texto 5" o:spid="_x0000_s1027" type="#_x0000_t202" alt="Información Pública" style="position:absolute;left:0;text-align:left;margin-left:-16.25pt;margin-top:.05pt;width:34.95pt;height:34.95pt;z-index:251660288;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" filled="f" stroked="f">
              <v:textbox style="mso-fit-shape-to-text:t" inset="0,0,5pt,0">
                <w:txbxContent>
                  <w:p w14:paraId="31F350C2" w14:textId="5E6DF3FF" w:rsidR="00501868" w:rsidRPr="00501868" w:rsidRDefault="00501868">
                    <w:pPr>
                      <w:rPr>
                        <w:rFonts w:ascii="Calibri" w:eastAsia="Calibri" w:hAnsi="Calibri" w:cs="Calibri"/>
                        <w:color w:val="000000"/>
                        <w:sz w:val="20"/>
                        <w:szCs w:val="20"/>
                      </w:rPr>
                    </w:pPr>
                    <w:r w:rsidRPr="00501868">
                      <w:rPr>
                        <w:rFonts w:ascii="Calibri" w:eastAsia="Calibri" w:hAnsi="Calibri" w:cs="Calibri"/>
                        <w:color w:val="000000"/>
                        <w:sz w:val="20"/>
                        <w:szCs w:val="20"/>
                      </w:rPr>
                      <w:t>Información Pública</w:t>
                    </w:r>
                  </w:p>
                </w:txbxContent>
              </v:textbox>
              <w10:wrap type="square" anchorx="margin"/>
            </v:shape>
          </w:pict>
        </mc:Fallback>
      </mc:AlternateContent>
    </w:r>
    <w:r w:rsidR="00824421" w:rsidRPr="00824421">
      <w:rPr>
        <w:caps/>
      </w:rPr>
      <w:fldChar w:fldCharType="begin"/>
    </w:r>
    <w:r w:rsidR="00824421" w:rsidRPr="00824421">
      <w:rPr>
        <w:caps/>
      </w:rPr>
      <w:instrText>PAGE   \* MERGEFORMAT</w:instrText>
    </w:r>
    <w:r w:rsidR="00824421" w:rsidRPr="00824421">
      <w:rPr>
        <w:caps/>
      </w:rPr>
      <w:fldChar w:fldCharType="separate"/>
    </w:r>
    <w:r w:rsidR="00824421" w:rsidRPr="00824421">
      <w:rPr>
        <w:caps/>
      </w:rPr>
      <w:t>2</w:t>
    </w:r>
    <w:r w:rsidR="00824421" w:rsidRPr="00824421">
      <w:rPr>
        <w:caps/>
      </w:rPr>
      <w:fldChar w:fldCharType="end"/>
    </w:r>
  </w:p>
  <w:p w14:paraId="26D98F27" w14:textId="77777777" w:rsidR="00AE3BD0" w:rsidRDefault="00AE3BD0" w:rsidP="00824421">
    <w:pPr>
      <w:pStyle w:val="Piedepgin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519F4" w14:textId="70C460B7" w:rsidR="00501868" w:rsidRDefault="00501868">
    <w:pPr>
      <w:pStyle w:val="Piedepgina"/>
    </w:pPr>
    <w:r>
      <w:rPr>
        <w:noProof/>
      </w:rPr>
      <mc:AlternateContent>
        <mc:Choice Requires="wps">
          <w:drawing>
            <wp:anchor distT="0" distB="0" distL="0" distR="0" simplePos="0" relativeHeight="251658240" behindDoc="0" locked="0" layoutInCell="1" allowOverlap="1" wp14:anchorId="38BF2F16" wp14:editId="5D918630">
              <wp:simplePos x="1080770" y="9438640"/>
              <wp:positionH relativeFrom="rightMargin">
                <wp:align>right</wp:align>
              </wp:positionH>
              <wp:positionV relativeFrom="paragraph">
                <wp:posOffset>635</wp:posOffset>
              </wp:positionV>
              <wp:extent cx="443865" cy="443865"/>
              <wp:effectExtent l="0" t="0" r="0" b="17145"/>
              <wp:wrapSquare wrapText="bothSides"/>
              <wp:docPr id="2" name="Cuadro de texto 2" descr="Información 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4FB2ED" w14:textId="079003D2" w:rsidR="00501868" w:rsidRPr="00501868" w:rsidRDefault="00501868">
                          <w:pPr>
                            <w:rPr>
                              <w:rFonts w:ascii="Calibri" w:eastAsia="Calibri" w:hAnsi="Calibri" w:cs="Calibri"/>
                              <w:color w:val="000000"/>
                              <w:sz w:val="20"/>
                              <w:szCs w:val="20"/>
                            </w:rPr>
                          </w:pPr>
                          <w:r w:rsidRPr="00501868">
                            <w:rPr>
                              <w:rFonts w:ascii="Calibri" w:eastAsia="Calibri" w:hAnsi="Calibri" w:cs="Calibri"/>
                              <w:color w:val="000000"/>
                              <w:sz w:val="20"/>
                              <w:szCs w:val="20"/>
                            </w:rPr>
                            <w:t>Información Pública</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38BF2F16" id="_x0000_t202" coordsize="21600,21600" o:spt="202" path="m,l,21600r21600,l21600,xe">
              <v:stroke joinstyle="miter"/>
              <v:path gradientshapeok="t" o:connecttype="rect"/>
            </v:shapetype>
            <v:shape id="Cuadro de texto 2" o:spid="_x0000_s1028" type="#_x0000_t202" alt="Información Pública" style="position:absolute;margin-left:-16.25pt;margin-top:.05pt;width:34.95pt;height:34.95pt;z-index:251658240;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" filled="f" stroked="f">
              <v:textbox style="mso-fit-shape-to-text:t" inset="0,0,5pt,0">
                <w:txbxContent>
                  <w:p w14:paraId="374FB2ED" w14:textId="079003D2" w:rsidR="00501868" w:rsidRPr="00501868" w:rsidRDefault="00501868">
                    <w:pPr>
                      <w:rPr>
                        <w:rFonts w:ascii="Calibri" w:eastAsia="Calibri" w:hAnsi="Calibri" w:cs="Calibri"/>
                        <w:color w:val="000000"/>
                        <w:sz w:val="20"/>
                        <w:szCs w:val="20"/>
                      </w:rPr>
                    </w:pPr>
                    <w:r w:rsidRPr="00501868">
                      <w:rPr>
                        <w:rFonts w:ascii="Calibri" w:eastAsia="Calibri" w:hAnsi="Calibri" w:cs="Calibri"/>
                        <w:color w:val="000000"/>
                        <w:sz w:val="20"/>
                        <w:szCs w:val="20"/>
                      </w:rPr>
                      <w:t>Información Pública</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873E71" w14:textId="77777777" w:rsidR="00FC12FC" w:rsidRDefault="00FC12FC" w:rsidP="00AE3BD0">
      <w:pPr>
        <w:spacing w:after="0" w:line="240" w:lineRule="auto"/>
      </w:pPr>
      <w:r>
        <w:separator/>
      </w:r>
    </w:p>
  </w:footnote>
  <w:footnote w:type="continuationSeparator" w:id="0">
    <w:p w14:paraId="4672124C" w14:textId="77777777" w:rsidR="00FC12FC" w:rsidRDefault="00FC12FC" w:rsidP="00AE3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24"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528"/>
      <w:gridCol w:w="2036"/>
    </w:tblGrid>
    <w:tr w:rsidR="00B40E20" w:rsidRPr="00190FBB" w14:paraId="332D9E5F" w14:textId="77777777" w:rsidTr="00A61A5C">
      <w:trPr>
        <w:trHeight w:val="415"/>
      </w:trPr>
      <w:tc>
        <w:tcPr>
          <w:tcW w:w="2660" w:type="dxa"/>
          <w:vMerge w:val="restart"/>
          <w:vAlign w:val="center"/>
        </w:tcPr>
        <w:p w14:paraId="72019C5D" w14:textId="17EADE1A" w:rsidR="00B40E20" w:rsidRPr="00190FBB" w:rsidRDefault="00501868" w:rsidP="00B40E20">
          <w:pPr>
            <w:jc w:val="center"/>
            <w:rPr>
              <w:rFonts w:cs="Arial"/>
              <w:sz w:val="20"/>
            </w:rPr>
          </w:pPr>
          <w:r>
            <w:t>NOTARIA DE SAN PEDRO</w:t>
          </w:r>
        </w:p>
      </w:tc>
      <w:tc>
        <w:tcPr>
          <w:tcW w:w="5528" w:type="dxa"/>
          <w:vMerge w:val="restart"/>
          <w:vAlign w:val="center"/>
        </w:tcPr>
        <w:p w14:paraId="42D8A0B5" w14:textId="57D7EBC0" w:rsidR="00B40E20" w:rsidRPr="0096393F" w:rsidRDefault="00B40E20" w:rsidP="00B40E20">
          <w:pPr>
            <w:spacing w:after="0" w:line="240" w:lineRule="auto"/>
            <w:jc w:val="center"/>
            <w:rPr>
              <w:rFonts w:ascii="Arial" w:hAnsi="Arial" w:cs="Arial"/>
              <w:b/>
              <w:sz w:val="24"/>
              <w:szCs w:val="24"/>
              <w:lang w:val="es-MX"/>
            </w:rPr>
          </w:pPr>
          <w:r>
            <w:rPr>
              <w:rFonts w:ascii="Arial" w:hAnsi="Arial" w:cs="Arial"/>
              <w:b/>
              <w:sz w:val="24"/>
              <w:szCs w:val="24"/>
              <w:lang w:val="es-MX"/>
            </w:rPr>
            <w:t xml:space="preserve">PROGRAMA DE GESTIÓN DOCUMENTAL  </w:t>
          </w:r>
          <w:r w:rsidRPr="00D83B02">
            <w:rPr>
              <w:rFonts w:ascii="Arial" w:hAnsi="Arial" w:cs="Arial"/>
              <w:b/>
              <w:sz w:val="24"/>
              <w:szCs w:val="24"/>
              <w:lang w:val="es-MX"/>
            </w:rPr>
            <w:t xml:space="preserve"> </w:t>
          </w:r>
        </w:p>
      </w:tc>
      <w:tc>
        <w:tcPr>
          <w:tcW w:w="2036" w:type="dxa"/>
          <w:vAlign w:val="center"/>
        </w:tcPr>
        <w:p w14:paraId="0B9A2296" w14:textId="77777777" w:rsidR="00B40E20" w:rsidRPr="0096393F" w:rsidRDefault="00B40E20" w:rsidP="00B40E20">
          <w:pPr>
            <w:jc w:val="center"/>
            <w:rPr>
              <w:rFonts w:ascii="Arial" w:hAnsi="Arial" w:cs="Arial"/>
              <w:color w:val="808080"/>
              <w:sz w:val="16"/>
              <w:szCs w:val="16"/>
            </w:rPr>
          </w:pPr>
          <w:r w:rsidRPr="0096393F">
            <w:rPr>
              <w:rFonts w:ascii="Arial" w:hAnsi="Arial" w:cs="Arial"/>
              <w:color w:val="808080"/>
              <w:sz w:val="16"/>
              <w:szCs w:val="16"/>
            </w:rPr>
            <w:t>Fecha de Emisión:</w:t>
          </w:r>
        </w:p>
      </w:tc>
    </w:tr>
    <w:tr w:rsidR="00B40E20" w:rsidRPr="00190FBB" w14:paraId="3310A37F" w14:textId="77777777" w:rsidTr="00A61A5C">
      <w:trPr>
        <w:trHeight w:val="415"/>
      </w:trPr>
      <w:tc>
        <w:tcPr>
          <w:tcW w:w="2660" w:type="dxa"/>
          <w:vMerge/>
          <w:vAlign w:val="center"/>
        </w:tcPr>
        <w:p w14:paraId="78218018" w14:textId="77777777" w:rsidR="00B40E20" w:rsidRPr="00190FBB" w:rsidRDefault="00B40E20" w:rsidP="00B40E20">
          <w:pPr>
            <w:jc w:val="center"/>
            <w:rPr>
              <w:rFonts w:cs="Arial"/>
              <w:sz w:val="20"/>
            </w:rPr>
          </w:pPr>
        </w:p>
      </w:tc>
      <w:tc>
        <w:tcPr>
          <w:tcW w:w="5528" w:type="dxa"/>
          <w:vMerge/>
          <w:vAlign w:val="center"/>
        </w:tcPr>
        <w:p w14:paraId="383C13E7" w14:textId="77777777" w:rsidR="00B40E20" w:rsidRPr="00190FBB" w:rsidRDefault="00B40E20" w:rsidP="00B40E20">
          <w:pPr>
            <w:jc w:val="center"/>
            <w:rPr>
              <w:rFonts w:cs="Arial"/>
              <w:sz w:val="20"/>
            </w:rPr>
          </w:pPr>
        </w:p>
      </w:tc>
      <w:tc>
        <w:tcPr>
          <w:tcW w:w="2036" w:type="dxa"/>
          <w:vAlign w:val="center"/>
        </w:tcPr>
        <w:p w14:paraId="73D45011" w14:textId="1DA2C738" w:rsidR="00B40E20" w:rsidRPr="0096393F" w:rsidRDefault="00B40E20" w:rsidP="00B40E20">
          <w:pPr>
            <w:jc w:val="center"/>
            <w:rPr>
              <w:rFonts w:ascii="Arial" w:hAnsi="Arial" w:cs="Arial"/>
              <w:color w:val="808080"/>
              <w:sz w:val="16"/>
              <w:szCs w:val="16"/>
            </w:rPr>
          </w:pPr>
          <w:r>
            <w:rPr>
              <w:rFonts w:ascii="Arial" w:hAnsi="Arial" w:cs="Arial"/>
              <w:color w:val="808080"/>
              <w:sz w:val="16"/>
              <w:szCs w:val="16"/>
            </w:rPr>
            <w:t>2022</w:t>
          </w:r>
        </w:p>
      </w:tc>
    </w:tr>
    <w:tr w:rsidR="00B40E20" w:rsidRPr="00190FBB" w14:paraId="50B78D59" w14:textId="77777777" w:rsidTr="00A61A5C">
      <w:trPr>
        <w:trHeight w:val="415"/>
      </w:trPr>
      <w:tc>
        <w:tcPr>
          <w:tcW w:w="2660" w:type="dxa"/>
          <w:vMerge/>
          <w:vAlign w:val="center"/>
        </w:tcPr>
        <w:p w14:paraId="205D1AC7" w14:textId="77777777" w:rsidR="00B40E20" w:rsidRPr="00190FBB" w:rsidRDefault="00B40E20" w:rsidP="00B40E20">
          <w:pPr>
            <w:jc w:val="center"/>
            <w:rPr>
              <w:rFonts w:cs="Arial"/>
              <w:sz w:val="20"/>
            </w:rPr>
          </w:pPr>
        </w:p>
      </w:tc>
      <w:tc>
        <w:tcPr>
          <w:tcW w:w="5528" w:type="dxa"/>
          <w:vMerge/>
          <w:vAlign w:val="center"/>
        </w:tcPr>
        <w:p w14:paraId="2ED8FD64" w14:textId="77777777" w:rsidR="00B40E20" w:rsidRPr="00190FBB" w:rsidRDefault="00B40E20" w:rsidP="00B40E20">
          <w:pPr>
            <w:jc w:val="center"/>
            <w:rPr>
              <w:rFonts w:cs="Arial"/>
              <w:sz w:val="20"/>
            </w:rPr>
          </w:pPr>
        </w:p>
      </w:tc>
      <w:tc>
        <w:tcPr>
          <w:tcW w:w="2036" w:type="dxa"/>
          <w:vAlign w:val="center"/>
        </w:tcPr>
        <w:p w14:paraId="557DA88A" w14:textId="77777777" w:rsidR="00B40E20" w:rsidRPr="0096393F" w:rsidRDefault="00B40E20" w:rsidP="00B40E20">
          <w:pPr>
            <w:jc w:val="center"/>
            <w:rPr>
              <w:rFonts w:ascii="Arial" w:hAnsi="Arial" w:cs="Arial"/>
              <w:color w:val="808080"/>
              <w:sz w:val="16"/>
              <w:szCs w:val="16"/>
            </w:rPr>
          </w:pPr>
          <w:r>
            <w:rPr>
              <w:rFonts w:ascii="Arial" w:hAnsi="Arial" w:cs="Arial"/>
              <w:color w:val="808080"/>
              <w:sz w:val="16"/>
              <w:szCs w:val="16"/>
            </w:rPr>
            <w:t>Revisión: 00</w:t>
          </w:r>
        </w:p>
      </w:tc>
    </w:tr>
    <w:tr w:rsidR="00B40E20" w:rsidRPr="00190FBB" w14:paraId="4CC09625" w14:textId="77777777" w:rsidTr="00A61A5C">
      <w:trPr>
        <w:trHeight w:val="415"/>
      </w:trPr>
      <w:tc>
        <w:tcPr>
          <w:tcW w:w="2660" w:type="dxa"/>
          <w:vMerge/>
          <w:vAlign w:val="center"/>
        </w:tcPr>
        <w:p w14:paraId="2CB679A8" w14:textId="77777777" w:rsidR="00B40E20" w:rsidRPr="00190FBB" w:rsidRDefault="00B40E20" w:rsidP="00B40E20">
          <w:pPr>
            <w:jc w:val="center"/>
            <w:rPr>
              <w:rFonts w:cs="Arial"/>
              <w:sz w:val="20"/>
            </w:rPr>
          </w:pPr>
        </w:p>
      </w:tc>
      <w:tc>
        <w:tcPr>
          <w:tcW w:w="5528" w:type="dxa"/>
          <w:vMerge/>
          <w:vAlign w:val="center"/>
        </w:tcPr>
        <w:p w14:paraId="6F65F234" w14:textId="77777777" w:rsidR="00B40E20" w:rsidRPr="00190FBB" w:rsidRDefault="00B40E20" w:rsidP="00B40E20">
          <w:pPr>
            <w:jc w:val="center"/>
            <w:rPr>
              <w:rFonts w:cs="Arial"/>
              <w:sz w:val="20"/>
            </w:rPr>
          </w:pPr>
        </w:p>
      </w:tc>
      <w:tc>
        <w:tcPr>
          <w:tcW w:w="2036" w:type="dxa"/>
          <w:vAlign w:val="center"/>
        </w:tcPr>
        <w:p w14:paraId="35099C5E" w14:textId="77777777" w:rsidR="00B40E20" w:rsidRPr="0096393F" w:rsidRDefault="00B40E20" w:rsidP="00B40E20">
          <w:pPr>
            <w:jc w:val="center"/>
            <w:rPr>
              <w:rFonts w:ascii="Arial" w:hAnsi="Arial" w:cs="Arial"/>
              <w:color w:val="808080"/>
              <w:sz w:val="16"/>
              <w:szCs w:val="16"/>
            </w:rPr>
          </w:pPr>
          <w:r w:rsidRPr="0096393F">
            <w:rPr>
              <w:rFonts w:ascii="Arial" w:hAnsi="Arial" w:cs="Arial"/>
              <w:color w:val="808080"/>
              <w:sz w:val="16"/>
              <w:szCs w:val="16"/>
            </w:rPr>
            <w:t xml:space="preserve">Página </w:t>
          </w:r>
          <w:r w:rsidRPr="0096393F">
            <w:rPr>
              <w:rFonts w:ascii="Arial" w:hAnsi="Arial" w:cs="Arial"/>
              <w:color w:val="808080"/>
              <w:sz w:val="16"/>
              <w:szCs w:val="16"/>
            </w:rPr>
            <w:fldChar w:fldCharType="begin"/>
          </w:r>
          <w:r w:rsidRPr="0096393F">
            <w:rPr>
              <w:rFonts w:ascii="Arial" w:hAnsi="Arial" w:cs="Arial"/>
              <w:color w:val="808080"/>
              <w:sz w:val="16"/>
              <w:szCs w:val="16"/>
            </w:rPr>
            <w:instrText xml:space="preserve"> PAGE </w:instrText>
          </w:r>
          <w:r w:rsidRPr="0096393F">
            <w:rPr>
              <w:rFonts w:ascii="Arial" w:hAnsi="Arial" w:cs="Arial"/>
              <w:color w:val="808080"/>
              <w:sz w:val="16"/>
              <w:szCs w:val="16"/>
            </w:rPr>
            <w:fldChar w:fldCharType="separate"/>
          </w:r>
          <w:r>
            <w:rPr>
              <w:rFonts w:ascii="Arial" w:hAnsi="Arial" w:cs="Arial"/>
              <w:noProof/>
              <w:color w:val="808080"/>
              <w:sz w:val="16"/>
              <w:szCs w:val="16"/>
            </w:rPr>
            <w:t>4</w:t>
          </w:r>
          <w:r w:rsidRPr="0096393F">
            <w:rPr>
              <w:rFonts w:ascii="Arial" w:hAnsi="Arial" w:cs="Arial"/>
              <w:color w:val="808080"/>
              <w:sz w:val="16"/>
              <w:szCs w:val="16"/>
            </w:rPr>
            <w:fldChar w:fldCharType="end"/>
          </w:r>
          <w:r w:rsidRPr="0096393F">
            <w:rPr>
              <w:rFonts w:ascii="Arial" w:hAnsi="Arial" w:cs="Arial"/>
              <w:color w:val="808080"/>
              <w:sz w:val="16"/>
              <w:szCs w:val="16"/>
            </w:rPr>
            <w:t xml:space="preserve"> de </w:t>
          </w:r>
          <w:r w:rsidRPr="0096393F">
            <w:rPr>
              <w:rFonts w:ascii="Arial" w:hAnsi="Arial" w:cs="Arial"/>
              <w:color w:val="808080"/>
              <w:sz w:val="16"/>
              <w:szCs w:val="16"/>
            </w:rPr>
            <w:fldChar w:fldCharType="begin"/>
          </w:r>
          <w:r w:rsidRPr="0096393F">
            <w:rPr>
              <w:rFonts w:ascii="Arial" w:hAnsi="Arial" w:cs="Arial"/>
              <w:color w:val="808080"/>
              <w:sz w:val="16"/>
              <w:szCs w:val="16"/>
            </w:rPr>
            <w:instrText xml:space="preserve"> NUMPAGES  </w:instrText>
          </w:r>
          <w:r w:rsidRPr="0096393F">
            <w:rPr>
              <w:rFonts w:ascii="Arial" w:hAnsi="Arial" w:cs="Arial"/>
              <w:color w:val="808080"/>
              <w:sz w:val="16"/>
              <w:szCs w:val="16"/>
            </w:rPr>
            <w:fldChar w:fldCharType="separate"/>
          </w:r>
          <w:r>
            <w:rPr>
              <w:rFonts w:ascii="Arial" w:hAnsi="Arial" w:cs="Arial"/>
              <w:noProof/>
              <w:color w:val="808080"/>
              <w:sz w:val="16"/>
              <w:szCs w:val="16"/>
            </w:rPr>
            <w:t>19</w:t>
          </w:r>
          <w:r w:rsidRPr="0096393F">
            <w:rPr>
              <w:rFonts w:ascii="Arial" w:hAnsi="Arial" w:cs="Arial"/>
              <w:color w:val="808080"/>
              <w:sz w:val="16"/>
              <w:szCs w:val="16"/>
            </w:rPr>
            <w:fldChar w:fldCharType="end"/>
          </w:r>
        </w:p>
      </w:tc>
    </w:tr>
  </w:tbl>
  <w:p w14:paraId="0A8F064F" w14:textId="3C36AC66" w:rsidR="00AE3BD0" w:rsidRDefault="00AE3BD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5121A"/>
    <w:multiLevelType w:val="hybridMultilevel"/>
    <w:tmpl w:val="70284C5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DB34D5D"/>
    <w:multiLevelType w:val="hybridMultilevel"/>
    <w:tmpl w:val="777078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9F171E3"/>
    <w:multiLevelType w:val="hybridMultilevel"/>
    <w:tmpl w:val="D02827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A6963CD"/>
    <w:multiLevelType w:val="hybridMultilevel"/>
    <w:tmpl w:val="F02212E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B362B6F"/>
    <w:multiLevelType w:val="hybridMultilevel"/>
    <w:tmpl w:val="DD40726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DF74F45"/>
    <w:multiLevelType w:val="hybridMultilevel"/>
    <w:tmpl w:val="9724D57C"/>
    <w:lvl w:ilvl="0" w:tplc="9252D854">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1B43585"/>
    <w:multiLevelType w:val="hybridMultilevel"/>
    <w:tmpl w:val="4C48BA7C"/>
    <w:lvl w:ilvl="0" w:tplc="D99250DE">
      <w:start w:val="1"/>
      <w:numFmt w:val="decimal"/>
      <w:pStyle w:val="Estilo4"/>
      <w:lvlText w:val="8.%1."/>
      <w:lvlJc w:val="left"/>
      <w:pPr>
        <w:ind w:left="720" w:hanging="360"/>
      </w:pPr>
      <w:rPr>
        <w:rFonts w:ascii="Arial" w:hAnsi="Arial"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9E20406"/>
    <w:multiLevelType w:val="hybridMultilevel"/>
    <w:tmpl w:val="ED94E7BC"/>
    <w:lvl w:ilvl="0" w:tplc="C88422B2">
      <w:start w:val="1"/>
      <w:numFmt w:val="decimal"/>
      <w:pStyle w:val="Ttulo5"/>
      <w:lvlText w:val="7.%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C75351B"/>
    <w:multiLevelType w:val="hybridMultilevel"/>
    <w:tmpl w:val="0A12AFC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872390E"/>
    <w:multiLevelType w:val="hybridMultilevel"/>
    <w:tmpl w:val="10B8D67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DC57965"/>
    <w:multiLevelType w:val="hybridMultilevel"/>
    <w:tmpl w:val="BFD26F4A"/>
    <w:lvl w:ilvl="0" w:tplc="08843494">
      <w:start w:val="1"/>
      <w:numFmt w:val="decimal"/>
      <w:lvlText w:val="5.2.%1"/>
      <w:lvlJc w:val="left"/>
      <w:pPr>
        <w:ind w:left="644" w:hanging="360"/>
      </w:pPr>
      <w:rPr>
        <w:rFonts w:hint="default"/>
        <w:b/>
        <w:bCs/>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1" w15:restartNumberingAfterBreak="0">
    <w:nsid w:val="3EC37A5A"/>
    <w:multiLevelType w:val="hybridMultilevel"/>
    <w:tmpl w:val="602E389C"/>
    <w:lvl w:ilvl="0" w:tplc="400A1EEA">
      <w:start w:val="1"/>
      <w:numFmt w:val="decimal"/>
      <w:pStyle w:val="Estilo3"/>
      <w:lvlText w:val="7.%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218505E"/>
    <w:multiLevelType w:val="hybridMultilevel"/>
    <w:tmpl w:val="869E0166"/>
    <w:lvl w:ilvl="0" w:tplc="14902E1A">
      <w:start w:val="1"/>
      <w:numFmt w:val="decimal"/>
      <w:pStyle w:val="Ttulo4"/>
      <w:lvlText w:val="6.%1."/>
      <w:lvlJc w:val="left"/>
      <w:pPr>
        <w:ind w:left="720" w:hanging="360"/>
      </w:pPr>
      <w:rPr>
        <w:rFonts w:ascii="Arial" w:hAnsi="Arial"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67069EE"/>
    <w:multiLevelType w:val="hybridMultilevel"/>
    <w:tmpl w:val="54CA4E18"/>
    <w:lvl w:ilvl="0" w:tplc="DAE048A2">
      <w:start w:val="1"/>
      <w:numFmt w:val="decimal"/>
      <w:pStyle w:val="Estilo2"/>
      <w:lvlText w:val="6.%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B997C98"/>
    <w:multiLevelType w:val="hybridMultilevel"/>
    <w:tmpl w:val="41663E04"/>
    <w:lvl w:ilvl="0" w:tplc="93F253C0">
      <w:start w:val="1"/>
      <w:numFmt w:val="decimal"/>
      <w:pStyle w:val="Estilo1"/>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DBF6F68"/>
    <w:multiLevelType w:val="hybridMultilevel"/>
    <w:tmpl w:val="0ECADA56"/>
    <w:lvl w:ilvl="0" w:tplc="CAE2C286">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0701C1D"/>
    <w:multiLevelType w:val="hybridMultilevel"/>
    <w:tmpl w:val="779C1B1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1B42D44"/>
    <w:multiLevelType w:val="hybridMultilevel"/>
    <w:tmpl w:val="9B629346"/>
    <w:lvl w:ilvl="0" w:tplc="7B642EF6">
      <w:start w:val="1"/>
      <w:numFmt w:val="decimal"/>
      <w:pStyle w:val="Ttulo6"/>
      <w:lvlText w:val="8.%1."/>
      <w:lvlJc w:val="left"/>
      <w:pPr>
        <w:ind w:left="720" w:hanging="360"/>
      </w:pPr>
      <w:rPr>
        <w:rFonts w:ascii="Arial" w:hAnsi="Arial"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F0A2EF0"/>
    <w:multiLevelType w:val="hybridMultilevel"/>
    <w:tmpl w:val="C20036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72B7C8E"/>
    <w:multiLevelType w:val="hybridMultilevel"/>
    <w:tmpl w:val="3D869DD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10"/>
  </w:num>
  <w:num w:numId="4">
    <w:abstractNumId w:val="4"/>
  </w:num>
  <w:num w:numId="5">
    <w:abstractNumId w:val="3"/>
  </w:num>
  <w:num w:numId="6">
    <w:abstractNumId w:val="15"/>
  </w:num>
  <w:num w:numId="7">
    <w:abstractNumId w:val="16"/>
  </w:num>
  <w:num w:numId="8">
    <w:abstractNumId w:val="14"/>
  </w:num>
  <w:num w:numId="9">
    <w:abstractNumId w:val="14"/>
  </w:num>
  <w:num w:numId="10">
    <w:abstractNumId w:val="14"/>
  </w:num>
  <w:num w:numId="11">
    <w:abstractNumId w:val="14"/>
  </w:num>
  <w:num w:numId="12">
    <w:abstractNumId w:val="13"/>
  </w:num>
  <w:num w:numId="13">
    <w:abstractNumId w:val="11"/>
  </w:num>
  <w:num w:numId="14">
    <w:abstractNumId w:val="6"/>
  </w:num>
  <w:num w:numId="15">
    <w:abstractNumId w:val="5"/>
  </w:num>
  <w:num w:numId="16">
    <w:abstractNumId w:val="2"/>
  </w:num>
  <w:num w:numId="17">
    <w:abstractNumId w:val="12"/>
  </w:num>
  <w:num w:numId="18">
    <w:abstractNumId w:val="9"/>
  </w:num>
  <w:num w:numId="19">
    <w:abstractNumId w:val="7"/>
  </w:num>
  <w:num w:numId="20">
    <w:abstractNumId w:val="0"/>
  </w:num>
  <w:num w:numId="21">
    <w:abstractNumId w:val="17"/>
  </w:num>
  <w:num w:numId="22">
    <w:abstractNumId w:val="19"/>
  </w:num>
  <w:num w:numId="23">
    <w:abstractNumId w:val="17"/>
  </w:num>
  <w:num w:numId="24">
    <w:abstractNumId w:val="17"/>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42C"/>
    <w:rsid w:val="000021D4"/>
    <w:rsid w:val="00003432"/>
    <w:rsid w:val="000034EF"/>
    <w:rsid w:val="00007638"/>
    <w:rsid w:val="00010275"/>
    <w:rsid w:val="0001054C"/>
    <w:rsid w:val="00023958"/>
    <w:rsid w:val="00032837"/>
    <w:rsid w:val="00035BC5"/>
    <w:rsid w:val="00055565"/>
    <w:rsid w:val="000606B5"/>
    <w:rsid w:val="0007517E"/>
    <w:rsid w:val="00081377"/>
    <w:rsid w:val="000827E9"/>
    <w:rsid w:val="0009350F"/>
    <w:rsid w:val="00095DD4"/>
    <w:rsid w:val="000A1031"/>
    <w:rsid w:val="000A209D"/>
    <w:rsid w:val="000B0B60"/>
    <w:rsid w:val="000C48AC"/>
    <w:rsid w:val="000D0DA4"/>
    <w:rsid w:val="000D2624"/>
    <w:rsid w:val="000E132A"/>
    <w:rsid w:val="000F3170"/>
    <w:rsid w:val="000F31EF"/>
    <w:rsid w:val="000F72D4"/>
    <w:rsid w:val="001051EE"/>
    <w:rsid w:val="00106576"/>
    <w:rsid w:val="00107772"/>
    <w:rsid w:val="00126309"/>
    <w:rsid w:val="00126870"/>
    <w:rsid w:val="001341FB"/>
    <w:rsid w:val="00136C30"/>
    <w:rsid w:val="00141161"/>
    <w:rsid w:val="0015240B"/>
    <w:rsid w:val="00166DFA"/>
    <w:rsid w:val="00197C25"/>
    <w:rsid w:val="001C452F"/>
    <w:rsid w:val="001C7502"/>
    <w:rsid w:val="001E210C"/>
    <w:rsid w:val="001F1FC4"/>
    <w:rsid w:val="00201E85"/>
    <w:rsid w:val="00222511"/>
    <w:rsid w:val="00240088"/>
    <w:rsid w:val="00271EBB"/>
    <w:rsid w:val="00273D3E"/>
    <w:rsid w:val="0028127E"/>
    <w:rsid w:val="002A38E9"/>
    <w:rsid w:val="002B7469"/>
    <w:rsid w:val="002C0EF7"/>
    <w:rsid w:val="002C34A4"/>
    <w:rsid w:val="002C5339"/>
    <w:rsid w:val="002C7D7C"/>
    <w:rsid w:val="002D225F"/>
    <w:rsid w:val="002D5C76"/>
    <w:rsid w:val="002D6301"/>
    <w:rsid w:val="002E1BDC"/>
    <w:rsid w:val="002E7F37"/>
    <w:rsid w:val="002F1ABC"/>
    <w:rsid w:val="002F72B0"/>
    <w:rsid w:val="00301F58"/>
    <w:rsid w:val="003065C1"/>
    <w:rsid w:val="00310B74"/>
    <w:rsid w:val="003114C8"/>
    <w:rsid w:val="003123C2"/>
    <w:rsid w:val="003125B3"/>
    <w:rsid w:val="003205B8"/>
    <w:rsid w:val="0032737C"/>
    <w:rsid w:val="0036648B"/>
    <w:rsid w:val="00370AF9"/>
    <w:rsid w:val="003714C3"/>
    <w:rsid w:val="00374A2A"/>
    <w:rsid w:val="00382851"/>
    <w:rsid w:val="00396BA9"/>
    <w:rsid w:val="003B3CD3"/>
    <w:rsid w:val="003C11C7"/>
    <w:rsid w:val="003D1834"/>
    <w:rsid w:val="003D542F"/>
    <w:rsid w:val="003D7A94"/>
    <w:rsid w:val="003D7BAC"/>
    <w:rsid w:val="003E277F"/>
    <w:rsid w:val="003E3E6E"/>
    <w:rsid w:val="003F6AF2"/>
    <w:rsid w:val="00403115"/>
    <w:rsid w:val="0040641F"/>
    <w:rsid w:val="00413FF2"/>
    <w:rsid w:val="004264B2"/>
    <w:rsid w:val="00432CC7"/>
    <w:rsid w:val="00436ECB"/>
    <w:rsid w:val="00446172"/>
    <w:rsid w:val="00446DF1"/>
    <w:rsid w:val="00451F7F"/>
    <w:rsid w:val="00460439"/>
    <w:rsid w:val="004626BA"/>
    <w:rsid w:val="00477077"/>
    <w:rsid w:val="00482E0C"/>
    <w:rsid w:val="00492486"/>
    <w:rsid w:val="004A02C3"/>
    <w:rsid w:val="004B2391"/>
    <w:rsid w:val="004B3499"/>
    <w:rsid w:val="004B78BF"/>
    <w:rsid w:val="004C3F3C"/>
    <w:rsid w:val="004C45C4"/>
    <w:rsid w:val="004D745D"/>
    <w:rsid w:val="004E085E"/>
    <w:rsid w:val="004E6122"/>
    <w:rsid w:val="004F1023"/>
    <w:rsid w:val="004F22A5"/>
    <w:rsid w:val="004F2E0A"/>
    <w:rsid w:val="00501868"/>
    <w:rsid w:val="00507D40"/>
    <w:rsid w:val="0051416D"/>
    <w:rsid w:val="00516006"/>
    <w:rsid w:val="00516907"/>
    <w:rsid w:val="00531EB6"/>
    <w:rsid w:val="00533F08"/>
    <w:rsid w:val="00550CB7"/>
    <w:rsid w:val="00552C1C"/>
    <w:rsid w:val="00563557"/>
    <w:rsid w:val="00581201"/>
    <w:rsid w:val="00584381"/>
    <w:rsid w:val="00591BF6"/>
    <w:rsid w:val="00596C72"/>
    <w:rsid w:val="005A31DD"/>
    <w:rsid w:val="005B2718"/>
    <w:rsid w:val="005C7E97"/>
    <w:rsid w:val="005E541C"/>
    <w:rsid w:val="005F2347"/>
    <w:rsid w:val="005F7534"/>
    <w:rsid w:val="00600498"/>
    <w:rsid w:val="00607494"/>
    <w:rsid w:val="00614D55"/>
    <w:rsid w:val="00614E7A"/>
    <w:rsid w:val="006250C7"/>
    <w:rsid w:val="00632C5E"/>
    <w:rsid w:val="006340B9"/>
    <w:rsid w:val="00644949"/>
    <w:rsid w:val="0064559E"/>
    <w:rsid w:val="006544E8"/>
    <w:rsid w:val="00657820"/>
    <w:rsid w:val="006614AD"/>
    <w:rsid w:val="0067148C"/>
    <w:rsid w:val="006A2557"/>
    <w:rsid w:val="006A2F2C"/>
    <w:rsid w:val="006A664B"/>
    <w:rsid w:val="006B3A4B"/>
    <w:rsid w:val="006D16F7"/>
    <w:rsid w:val="006D4229"/>
    <w:rsid w:val="006E185A"/>
    <w:rsid w:val="006F63F5"/>
    <w:rsid w:val="007047AD"/>
    <w:rsid w:val="00705CB0"/>
    <w:rsid w:val="00705DF7"/>
    <w:rsid w:val="007066F0"/>
    <w:rsid w:val="00706A2E"/>
    <w:rsid w:val="007160F4"/>
    <w:rsid w:val="007168A8"/>
    <w:rsid w:val="00725AA8"/>
    <w:rsid w:val="007467ED"/>
    <w:rsid w:val="00747FF1"/>
    <w:rsid w:val="0075516D"/>
    <w:rsid w:val="00755524"/>
    <w:rsid w:val="00775388"/>
    <w:rsid w:val="00781479"/>
    <w:rsid w:val="007A1C28"/>
    <w:rsid w:val="007A56B7"/>
    <w:rsid w:val="007B607E"/>
    <w:rsid w:val="007C0905"/>
    <w:rsid w:val="007D1A82"/>
    <w:rsid w:val="007D3F04"/>
    <w:rsid w:val="007D4013"/>
    <w:rsid w:val="007D620A"/>
    <w:rsid w:val="007D69F1"/>
    <w:rsid w:val="007F2CDB"/>
    <w:rsid w:val="0081244E"/>
    <w:rsid w:val="00817438"/>
    <w:rsid w:val="00821B65"/>
    <w:rsid w:val="008233FB"/>
    <w:rsid w:val="00824421"/>
    <w:rsid w:val="00825CCA"/>
    <w:rsid w:val="00841C74"/>
    <w:rsid w:val="008535B9"/>
    <w:rsid w:val="00854CB6"/>
    <w:rsid w:val="00881732"/>
    <w:rsid w:val="00884447"/>
    <w:rsid w:val="00893E6E"/>
    <w:rsid w:val="008963BE"/>
    <w:rsid w:val="008A66D8"/>
    <w:rsid w:val="008A6ED3"/>
    <w:rsid w:val="008B1817"/>
    <w:rsid w:val="008B66FE"/>
    <w:rsid w:val="008C7329"/>
    <w:rsid w:val="008E6659"/>
    <w:rsid w:val="008E7027"/>
    <w:rsid w:val="00907D80"/>
    <w:rsid w:val="00907ED2"/>
    <w:rsid w:val="0093171E"/>
    <w:rsid w:val="00931F3D"/>
    <w:rsid w:val="009334A5"/>
    <w:rsid w:val="0093456B"/>
    <w:rsid w:val="009601DB"/>
    <w:rsid w:val="009738C5"/>
    <w:rsid w:val="00993906"/>
    <w:rsid w:val="009A743D"/>
    <w:rsid w:val="009B1145"/>
    <w:rsid w:val="009C2F6B"/>
    <w:rsid w:val="009C4399"/>
    <w:rsid w:val="009C4E7F"/>
    <w:rsid w:val="009D158F"/>
    <w:rsid w:val="009D4070"/>
    <w:rsid w:val="009F5179"/>
    <w:rsid w:val="00A01918"/>
    <w:rsid w:val="00A020D0"/>
    <w:rsid w:val="00A03ED1"/>
    <w:rsid w:val="00A06783"/>
    <w:rsid w:val="00A07285"/>
    <w:rsid w:val="00A138EA"/>
    <w:rsid w:val="00A14D59"/>
    <w:rsid w:val="00A1568B"/>
    <w:rsid w:val="00A15C09"/>
    <w:rsid w:val="00A43548"/>
    <w:rsid w:val="00A45634"/>
    <w:rsid w:val="00A47334"/>
    <w:rsid w:val="00A536BA"/>
    <w:rsid w:val="00A54C6E"/>
    <w:rsid w:val="00A614FE"/>
    <w:rsid w:val="00A61A5C"/>
    <w:rsid w:val="00A66D3D"/>
    <w:rsid w:val="00A67441"/>
    <w:rsid w:val="00A84ABF"/>
    <w:rsid w:val="00A87DB0"/>
    <w:rsid w:val="00A92415"/>
    <w:rsid w:val="00A94CD9"/>
    <w:rsid w:val="00AA0D25"/>
    <w:rsid w:val="00AA797A"/>
    <w:rsid w:val="00AB0A41"/>
    <w:rsid w:val="00AB11D1"/>
    <w:rsid w:val="00AC13A0"/>
    <w:rsid w:val="00AC720E"/>
    <w:rsid w:val="00AD4F54"/>
    <w:rsid w:val="00AE3BD0"/>
    <w:rsid w:val="00AE3E40"/>
    <w:rsid w:val="00AE630D"/>
    <w:rsid w:val="00AF6847"/>
    <w:rsid w:val="00B1146E"/>
    <w:rsid w:val="00B33026"/>
    <w:rsid w:val="00B33FA1"/>
    <w:rsid w:val="00B40E20"/>
    <w:rsid w:val="00B4608D"/>
    <w:rsid w:val="00B46C98"/>
    <w:rsid w:val="00B51541"/>
    <w:rsid w:val="00B63BB5"/>
    <w:rsid w:val="00B706AA"/>
    <w:rsid w:val="00B70AC2"/>
    <w:rsid w:val="00B72E18"/>
    <w:rsid w:val="00B81B1F"/>
    <w:rsid w:val="00B90F7E"/>
    <w:rsid w:val="00B93D9F"/>
    <w:rsid w:val="00BA236D"/>
    <w:rsid w:val="00BB0295"/>
    <w:rsid w:val="00BB4C72"/>
    <w:rsid w:val="00BB6F10"/>
    <w:rsid w:val="00BC294E"/>
    <w:rsid w:val="00BC6BBE"/>
    <w:rsid w:val="00BE138B"/>
    <w:rsid w:val="00BE2D8A"/>
    <w:rsid w:val="00BF00E8"/>
    <w:rsid w:val="00BF041D"/>
    <w:rsid w:val="00C02A4B"/>
    <w:rsid w:val="00C0497C"/>
    <w:rsid w:val="00C174EA"/>
    <w:rsid w:val="00C17560"/>
    <w:rsid w:val="00C34EDA"/>
    <w:rsid w:val="00C3630D"/>
    <w:rsid w:val="00C40C07"/>
    <w:rsid w:val="00C70C1B"/>
    <w:rsid w:val="00C755E4"/>
    <w:rsid w:val="00C81FC6"/>
    <w:rsid w:val="00C86A81"/>
    <w:rsid w:val="00C933FE"/>
    <w:rsid w:val="00C95026"/>
    <w:rsid w:val="00C97DD0"/>
    <w:rsid w:val="00CB141C"/>
    <w:rsid w:val="00CB3367"/>
    <w:rsid w:val="00CB47B6"/>
    <w:rsid w:val="00CC7EE7"/>
    <w:rsid w:val="00CD2826"/>
    <w:rsid w:val="00CF0C03"/>
    <w:rsid w:val="00CF4FCF"/>
    <w:rsid w:val="00CF7CF7"/>
    <w:rsid w:val="00D01E7F"/>
    <w:rsid w:val="00D02129"/>
    <w:rsid w:val="00D036FB"/>
    <w:rsid w:val="00D159FD"/>
    <w:rsid w:val="00D224B5"/>
    <w:rsid w:val="00D255B4"/>
    <w:rsid w:val="00D326A9"/>
    <w:rsid w:val="00D379CF"/>
    <w:rsid w:val="00D41A50"/>
    <w:rsid w:val="00D47556"/>
    <w:rsid w:val="00D926B6"/>
    <w:rsid w:val="00D927D7"/>
    <w:rsid w:val="00DB02D1"/>
    <w:rsid w:val="00DB61CB"/>
    <w:rsid w:val="00DD2AB8"/>
    <w:rsid w:val="00DE0672"/>
    <w:rsid w:val="00DF2148"/>
    <w:rsid w:val="00DF33CA"/>
    <w:rsid w:val="00E006F2"/>
    <w:rsid w:val="00E076E6"/>
    <w:rsid w:val="00E44457"/>
    <w:rsid w:val="00E457C9"/>
    <w:rsid w:val="00E46DED"/>
    <w:rsid w:val="00E54C18"/>
    <w:rsid w:val="00E622DC"/>
    <w:rsid w:val="00E67932"/>
    <w:rsid w:val="00E74176"/>
    <w:rsid w:val="00E75DE2"/>
    <w:rsid w:val="00E77093"/>
    <w:rsid w:val="00E8489F"/>
    <w:rsid w:val="00E84927"/>
    <w:rsid w:val="00E95D85"/>
    <w:rsid w:val="00EA302D"/>
    <w:rsid w:val="00EB734C"/>
    <w:rsid w:val="00EC23D3"/>
    <w:rsid w:val="00EC4E76"/>
    <w:rsid w:val="00EC6CFB"/>
    <w:rsid w:val="00ED0448"/>
    <w:rsid w:val="00ED6962"/>
    <w:rsid w:val="00EF78B2"/>
    <w:rsid w:val="00F006C9"/>
    <w:rsid w:val="00F30855"/>
    <w:rsid w:val="00F4042C"/>
    <w:rsid w:val="00F40975"/>
    <w:rsid w:val="00F41C0B"/>
    <w:rsid w:val="00F43958"/>
    <w:rsid w:val="00F44891"/>
    <w:rsid w:val="00F61399"/>
    <w:rsid w:val="00F907A0"/>
    <w:rsid w:val="00F96ED1"/>
    <w:rsid w:val="00F97DEB"/>
    <w:rsid w:val="00FA0CD5"/>
    <w:rsid w:val="00FB026E"/>
    <w:rsid w:val="00FB0828"/>
    <w:rsid w:val="00FB1291"/>
    <w:rsid w:val="00FB33B7"/>
    <w:rsid w:val="00FC12FC"/>
    <w:rsid w:val="00FC2216"/>
    <w:rsid w:val="00FC25F9"/>
    <w:rsid w:val="00FC3FEE"/>
    <w:rsid w:val="00FC5683"/>
    <w:rsid w:val="00FC6A66"/>
    <w:rsid w:val="00FC7B1D"/>
    <w:rsid w:val="00FE18DA"/>
    <w:rsid w:val="00FF021C"/>
    <w:rsid w:val="00FF1EB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50053E"/>
  <w15:chartTrackingRefBased/>
  <w15:docId w15:val="{A6583148-277C-4B14-9EA4-26E0F1383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42C"/>
    <w:pPr>
      <w:spacing w:after="160" w:line="259" w:lineRule="auto"/>
    </w:pPr>
    <w:rPr>
      <w:rFonts w:asciiTheme="minorHAnsi" w:eastAsiaTheme="minorHAnsi" w:hAnsiTheme="minorHAnsi" w:cstheme="minorBidi"/>
      <w:sz w:val="22"/>
      <w:szCs w:val="22"/>
      <w:lang w:val="es-ES"/>
    </w:rPr>
  </w:style>
  <w:style w:type="paragraph" w:styleId="Ttulo1">
    <w:name w:val="heading 1"/>
    <w:basedOn w:val="Normal"/>
    <w:next w:val="Normal"/>
    <w:link w:val="Ttulo1Car"/>
    <w:uiPriority w:val="9"/>
    <w:rsid w:val="00C86A8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rsid w:val="009C2F6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autoRedefine/>
    <w:uiPriority w:val="9"/>
    <w:unhideWhenUsed/>
    <w:qFormat/>
    <w:rsid w:val="008B66FE"/>
    <w:pPr>
      <w:keepNext/>
      <w:keepLines/>
      <w:numPr>
        <w:numId w:val="17"/>
      </w:numPr>
      <w:spacing w:before="160" w:after="120"/>
      <w:ind w:left="360"/>
      <w:outlineLvl w:val="3"/>
    </w:pPr>
    <w:rPr>
      <w:rFonts w:ascii="Arial" w:eastAsiaTheme="majorEastAsia" w:hAnsi="Arial" w:cstheme="majorBidi"/>
      <w:b/>
      <w:iCs/>
    </w:rPr>
  </w:style>
  <w:style w:type="paragraph" w:styleId="Ttulo5">
    <w:name w:val="heading 5"/>
    <w:basedOn w:val="Normal"/>
    <w:next w:val="Normal"/>
    <w:link w:val="Ttulo5Car"/>
    <w:autoRedefine/>
    <w:uiPriority w:val="9"/>
    <w:unhideWhenUsed/>
    <w:qFormat/>
    <w:rsid w:val="00DF2148"/>
    <w:pPr>
      <w:keepNext/>
      <w:keepLines/>
      <w:numPr>
        <w:numId w:val="19"/>
      </w:numPr>
      <w:spacing w:before="280" w:after="240"/>
      <w:ind w:left="360"/>
      <w:outlineLvl w:val="4"/>
    </w:pPr>
    <w:rPr>
      <w:rFonts w:ascii="Arial" w:eastAsiaTheme="majorEastAsia" w:hAnsi="Arial" w:cstheme="majorBidi"/>
      <w:b/>
      <w:color w:val="000000" w:themeColor="text1"/>
    </w:rPr>
  </w:style>
  <w:style w:type="paragraph" w:styleId="Ttulo6">
    <w:name w:val="heading 6"/>
    <w:basedOn w:val="Normal"/>
    <w:next w:val="Normal"/>
    <w:link w:val="Ttulo6Car"/>
    <w:autoRedefine/>
    <w:uiPriority w:val="9"/>
    <w:unhideWhenUsed/>
    <w:qFormat/>
    <w:rsid w:val="007047AD"/>
    <w:pPr>
      <w:keepNext/>
      <w:keepLines/>
      <w:numPr>
        <w:numId w:val="21"/>
      </w:numPr>
      <w:spacing w:before="280" w:after="240"/>
      <w:ind w:hanging="720"/>
      <w:outlineLvl w:val="5"/>
    </w:pPr>
    <w:rPr>
      <w:rFonts w:ascii="Arial" w:eastAsiaTheme="majorEastAsia" w:hAnsi="Arial" w:cstheme="majorBidi"/>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1">
    <w:name w:val="toc 1"/>
    <w:basedOn w:val="Normal"/>
    <w:next w:val="Normal"/>
    <w:autoRedefine/>
    <w:uiPriority w:val="39"/>
    <w:unhideWhenUsed/>
    <w:qFormat/>
    <w:rsid w:val="003123C2"/>
    <w:pPr>
      <w:spacing w:before="120" w:after="120"/>
    </w:pPr>
    <w:rPr>
      <w:rFonts w:cstheme="minorHAnsi"/>
      <w:b/>
      <w:bCs/>
      <w:caps/>
      <w:sz w:val="20"/>
      <w:szCs w:val="20"/>
    </w:rPr>
  </w:style>
  <w:style w:type="paragraph" w:styleId="TDC2">
    <w:name w:val="toc 2"/>
    <w:basedOn w:val="Normal"/>
    <w:next w:val="Normal"/>
    <w:autoRedefine/>
    <w:uiPriority w:val="39"/>
    <w:unhideWhenUsed/>
    <w:qFormat/>
    <w:rsid w:val="003123C2"/>
    <w:pPr>
      <w:spacing w:after="0"/>
      <w:ind w:left="220"/>
    </w:pPr>
    <w:rPr>
      <w:rFonts w:cstheme="minorHAnsi"/>
      <w:smallCaps/>
      <w:sz w:val="20"/>
      <w:szCs w:val="20"/>
    </w:rPr>
  </w:style>
  <w:style w:type="paragraph" w:styleId="TDC3">
    <w:name w:val="toc 3"/>
    <w:basedOn w:val="Normal"/>
    <w:next w:val="Normal"/>
    <w:autoRedefine/>
    <w:uiPriority w:val="39"/>
    <w:unhideWhenUsed/>
    <w:qFormat/>
    <w:rsid w:val="003123C2"/>
    <w:pPr>
      <w:spacing w:after="0"/>
      <w:ind w:left="440"/>
    </w:pPr>
    <w:rPr>
      <w:rFonts w:cstheme="minorHAnsi"/>
      <w:i/>
      <w:iCs/>
      <w:sz w:val="20"/>
      <w:szCs w:val="20"/>
    </w:rPr>
  </w:style>
  <w:style w:type="paragraph" w:styleId="Ttulo">
    <w:name w:val="Title"/>
    <w:basedOn w:val="Normal"/>
    <w:next w:val="Normal"/>
    <w:link w:val="TtuloCar"/>
    <w:autoRedefine/>
    <w:uiPriority w:val="1"/>
    <w:qFormat/>
    <w:rsid w:val="009F5179"/>
    <w:pPr>
      <w:numPr>
        <w:numId w:val="15"/>
      </w:numPr>
      <w:spacing w:before="360" w:after="180"/>
      <w:ind w:left="360"/>
      <w:outlineLvl w:val="0"/>
    </w:pPr>
    <w:rPr>
      <w:rFonts w:ascii="Arial" w:hAnsi="Arial"/>
      <w:b/>
      <w:bCs/>
      <w:kern w:val="28"/>
      <w:szCs w:val="32"/>
    </w:rPr>
  </w:style>
  <w:style w:type="character" w:customStyle="1" w:styleId="TtuloCar">
    <w:name w:val="Título Car"/>
    <w:link w:val="Ttulo"/>
    <w:uiPriority w:val="1"/>
    <w:rsid w:val="009F5179"/>
    <w:rPr>
      <w:rFonts w:ascii="Arial" w:eastAsiaTheme="minorHAnsi" w:hAnsi="Arial" w:cstheme="minorBidi"/>
      <w:b/>
      <w:bCs/>
      <w:kern w:val="28"/>
      <w:sz w:val="22"/>
      <w:szCs w:val="32"/>
      <w:lang w:val="es-ES"/>
    </w:rPr>
  </w:style>
  <w:style w:type="paragraph" w:styleId="Sinespaciado">
    <w:name w:val="No Spacing"/>
    <w:uiPriority w:val="1"/>
    <w:qFormat/>
    <w:rsid w:val="003123C2"/>
    <w:pPr>
      <w:widowControl w:val="0"/>
      <w:suppressAutoHyphens/>
    </w:pPr>
    <w:rPr>
      <w:rFonts w:ascii="Times New Roman" w:hAnsi="Times New Roman"/>
      <w:sz w:val="24"/>
      <w:lang w:val="es-ES_tradnl" w:eastAsia="ar-SA"/>
    </w:rPr>
  </w:style>
  <w:style w:type="paragraph" w:styleId="Prrafodelista">
    <w:name w:val="List Paragraph"/>
    <w:basedOn w:val="Normal"/>
    <w:link w:val="PrrafodelistaCar"/>
    <w:uiPriority w:val="34"/>
    <w:qFormat/>
    <w:rsid w:val="003123C2"/>
    <w:pPr>
      <w:ind w:left="708"/>
    </w:pPr>
  </w:style>
  <w:style w:type="character" w:customStyle="1" w:styleId="PrrafodelistaCar">
    <w:name w:val="Párrafo de lista Car"/>
    <w:link w:val="Prrafodelista"/>
    <w:uiPriority w:val="34"/>
    <w:locked/>
    <w:rsid w:val="003123C2"/>
    <w:rPr>
      <w:rFonts w:ascii="Gill Sans MT" w:hAnsi="Gill Sans MT"/>
      <w:sz w:val="24"/>
      <w:szCs w:val="22"/>
      <w:lang w:eastAsia="es-CO"/>
    </w:rPr>
  </w:style>
  <w:style w:type="paragraph" w:customStyle="1" w:styleId="1">
    <w:name w:val="1"/>
    <w:basedOn w:val="Ttulo1"/>
    <w:next w:val="Normal"/>
    <w:uiPriority w:val="39"/>
    <w:unhideWhenUsed/>
    <w:qFormat/>
    <w:rsid w:val="003123C2"/>
    <w:pPr>
      <w:spacing w:before="480" w:line="276" w:lineRule="auto"/>
      <w:outlineLvl w:val="9"/>
    </w:pPr>
    <w:rPr>
      <w:rFonts w:ascii="Cambria" w:eastAsia="Times New Roman" w:hAnsi="Cambria" w:cs="Times New Roman"/>
      <w:b/>
      <w:bCs/>
      <w:color w:val="365F91"/>
      <w:sz w:val="28"/>
      <w:szCs w:val="28"/>
      <w:lang w:eastAsia="es-ES"/>
    </w:rPr>
  </w:style>
  <w:style w:type="character" w:customStyle="1" w:styleId="Ttulo1Car">
    <w:name w:val="Título 1 Car"/>
    <w:basedOn w:val="Fuentedeprrafopredeter"/>
    <w:link w:val="Ttulo1"/>
    <w:uiPriority w:val="9"/>
    <w:rsid w:val="00C86A81"/>
    <w:rPr>
      <w:rFonts w:asciiTheme="majorHAnsi" w:eastAsiaTheme="majorEastAsia" w:hAnsiTheme="majorHAnsi" w:cstheme="majorBidi"/>
      <w:color w:val="2F5496" w:themeColor="accent1" w:themeShade="BF"/>
      <w:sz w:val="32"/>
      <w:szCs w:val="32"/>
      <w:lang w:eastAsia="es-CO"/>
    </w:rPr>
  </w:style>
  <w:style w:type="paragraph" w:customStyle="1" w:styleId="Default">
    <w:name w:val="Default"/>
    <w:link w:val="DefaultCar"/>
    <w:rsid w:val="00F4042C"/>
    <w:pPr>
      <w:autoSpaceDE w:val="0"/>
      <w:autoSpaceDN w:val="0"/>
      <w:adjustRightInd w:val="0"/>
    </w:pPr>
    <w:rPr>
      <w:rFonts w:eastAsiaTheme="minorHAnsi" w:cs="Calibri"/>
      <w:color w:val="000000"/>
      <w:sz w:val="24"/>
      <w:szCs w:val="24"/>
      <w:lang w:val="es-ES"/>
    </w:rPr>
  </w:style>
  <w:style w:type="character" w:customStyle="1" w:styleId="Ttulo2Car">
    <w:name w:val="Título 2 Car"/>
    <w:basedOn w:val="Fuentedeprrafopredeter"/>
    <w:link w:val="Ttulo2"/>
    <w:uiPriority w:val="9"/>
    <w:semiHidden/>
    <w:rsid w:val="009C2F6B"/>
    <w:rPr>
      <w:rFonts w:asciiTheme="majorHAnsi" w:eastAsiaTheme="majorEastAsia" w:hAnsiTheme="majorHAnsi" w:cstheme="majorBidi"/>
      <w:color w:val="2F5496" w:themeColor="accent1" w:themeShade="BF"/>
      <w:sz w:val="26"/>
      <w:szCs w:val="26"/>
      <w:lang w:val="es-ES"/>
    </w:rPr>
  </w:style>
  <w:style w:type="character" w:customStyle="1" w:styleId="Ttulo4Car">
    <w:name w:val="Título 4 Car"/>
    <w:basedOn w:val="Fuentedeprrafopredeter"/>
    <w:link w:val="Ttulo4"/>
    <w:uiPriority w:val="9"/>
    <w:rsid w:val="008B66FE"/>
    <w:rPr>
      <w:rFonts w:ascii="Arial" w:eastAsiaTheme="majorEastAsia" w:hAnsi="Arial" w:cstheme="majorBidi"/>
      <w:b/>
      <w:iCs/>
      <w:sz w:val="22"/>
      <w:szCs w:val="22"/>
      <w:lang w:val="es-ES"/>
    </w:rPr>
  </w:style>
  <w:style w:type="paragraph" w:styleId="Textoindependiente">
    <w:name w:val="Body Text"/>
    <w:basedOn w:val="Normal"/>
    <w:link w:val="TextoindependienteCar"/>
    <w:uiPriority w:val="1"/>
    <w:qFormat/>
    <w:rsid w:val="000827E9"/>
    <w:pPr>
      <w:autoSpaceDE w:val="0"/>
      <w:autoSpaceDN w:val="0"/>
      <w:adjustRightInd w:val="0"/>
      <w:spacing w:before="11" w:after="0" w:line="240" w:lineRule="auto"/>
    </w:pPr>
    <w:rPr>
      <w:rFonts w:ascii="Calibri" w:eastAsia="Times New Roman" w:hAnsi="Calibri" w:cs="Calibri"/>
      <w:sz w:val="24"/>
      <w:szCs w:val="24"/>
      <w:lang w:val="es-CO"/>
    </w:rPr>
  </w:style>
  <w:style w:type="character" w:customStyle="1" w:styleId="TextoindependienteCar">
    <w:name w:val="Texto independiente Car"/>
    <w:basedOn w:val="Fuentedeprrafopredeter"/>
    <w:link w:val="Textoindependiente"/>
    <w:uiPriority w:val="1"/>
    <w:rsid w:val="000827E9"/>
    <w:rPr>
      <w:rFonts w:cs="Calibri"/>
      <w:sz w:val="24"/>
      <w:szCs w:val="24"/>
    </w:rPr>
  </w:style>
  <w:style w:type="paragraph" w:customStyle="1" w:styleId="Estilo1">
    <w:name w:val="Estilo1"/>
    <w:basedOn w:val="Normal"/>
    <w:link w:val="Estilo1Car"/>
    <w:autoRedefine/>
    <w:qFormat/>
    <w:rsid w:val="002C0EF7"/>
    <w:pPr>
      <w:numPr>
        <w:numId w:val="8"/>
      </w:numPr>
      <w:spacing w:before="120" w:after="280"/>
      <w:ind w:left="284" w:hanging="284"/>
    </w:pPr>
    <w:rPr>
      <w:rFonts w:ascii="Arial" w:hAnsi="Arial" w:cs="Arial"/>
      <w:b/>
      <w:bCs/>
    </w:rPr>
  </w:style>
  <w:style w:type="paragraph" w:customStyle="1" w:styleId="Estilo2">
    <w:name w:val="Estilo2"/>
    <w:basedOn w:val="Normal"/>
    <w:link w:val="Estilo2Car"/>
    <w:autoRedefine/>
    <w:qFormat/>
    <w:rsid w:val="00A54C6E"/>
    <w:pPr>
      <w:numPr>
        <w:numId w:val="12"/>
      </w:numPr>
      <w:spacing w:before="120" w:after="280"/>
      <w:ind w:left="360"/>
      <w:jc w:val="both"/>
    </w:pPr>
    <w:rPr>
      <w:rFonts w:ascii="Arial" w:hAnsi="Arial" w:cs="Arial"/>
      <w:b/>
      <w:bCs/>
    </w:rPr>
  </w:style>
  <w:style w:type="character" w:customStyle="1" w:styleId="Estilo1Car">
    <w:name w:val="Estilo1 Car"/>
    <w:basedOn w:val="Fuentedeprrafopredeter"/>
    <w:link w:val="Estilo1"/>
    <w:rsid w:val="002C0EF7"/>
    <w:rPr>
      <w:rFonts w:ascii="Arial" w:eastAsiaTheme="minorHAnsi" w:hAnsi="Arial" w:cs="Arial"/>
      <w:b/>
      <w:bCs/>
      <w:sz w:val="22"/>
      <w:szCs w:val="22"/>
      <w:lang w:val="es-ES"/>
    </w:rPr>
  </w:style>
  <w:style w:type="paragraph" w:customStyle="1" w:styleId="Estilo3">
    <w:name w:val="Estilo3"/>
    <w:basedOn w:val="Normal"/>
    <w:link w:val="Estilo3Car"/>
    <w:autoRedefine/>
    <w:qFormat/>
    <w:rsid w:val="00DB61CB"/>
    <w:pPr>
      <w:numPr>
        <w:numId w:val="13"/>
      </w:numPr>
      <w:tabs>
        <w:tab w:val="left" w:pos="567"/>
      </w:tabs>
      <w:spacing w:before="120" w:after="280"/>
      <w:ind w:left="360"/>
    </w:pPr>
    <w:rPr>
      <w:rFonts w:ascii="Arial" w:hAnsi="Arial" w:cs="Arial"/>
      <w:b/>
      <w:bCs/>
    </w:rPr>
  </w:style>
  <w:style w:type="character" w:customStyle="1" w:styleId="Estilo2Car">
    <w:name w:val="Estilo2 Car"/>
    <w:basedOn w:val="Fuentedeprrafopredeter"/>
    <w:link w:val="Estilo2"/>
    <w:rsid w:val="00A54C6E"/>
    <w:rPr>
      <w:rFonts w:ascii="Arial" w:eastAsiaTheme="minorHAnsi" w:hAnsi="Arial" w:cs="Arial"/>
      <w:b/>
      <w:bCs/>
      <w:sz w:val="22"/>
      <w:szCs w:val="22"/>
      <w:lang w:val="es-ES"/>
    </w:rPr>
  </w:style>
  <w:style w:type="paragraph" w:customStyle="1" w:styleId="Estilo4">
    <w:name w:val="Estilo4"/>
    <w:basedOn w:val="Default"/>
    <w:link w:val="Estilo4Car"/>
    <w:autoRedefine/>
    <w:qFormat/>
    <w:rsid w:val="00DB61CB"/>
    <w:pPr>
      <w:numPr>
        <w:numId w:val="14"/>
      </w:numPr>
      <w:spacing w:before="120" w:after="120"/>
      <w:ind w:left="360"/>
    </w:pPr>
    <w:rPr>
      <w:rFonts w:ascii="Arial" w:hAnsi="Arial" w:cs="Arial"/>
      <w:b/>
      <w:bCs/>
      <w:sz w:val="22"/>
      <w:szCs w:val="22"/>
    </w:rPr>
  </w:style>
  <w:style w:type="character" w:customStyle="1" w:styleId="Estilo3Car">
    <w:name w:val="Estilo3 Car"/>
    <w:basedOn w:val="Fuentedeprrafopredeter"/>
    <w:link w:val="Estilo3"/>
    <w:rsid w:val="00DB61CB"/>
    <w:rPr>
      <w:rFonts w:ascii="Arial" w:eastAsiaTheme="minorHAnsi" w:hAnsi="Arial" w:cs="Arial"/>
      <w:b/>
      <w:bCs/>
      <w:sz w:val="22"/>
      <w:szCs w:val="22"/>
      <w:lang w:val="es-ES"/>
    </w:rPr>
  </w:style>
  <w:style w:type="paragraph" w:styleId="TtuloTDC">
    <w:name w:val="TOC Heading"/>
    <w:basedOn w:val="Ttulo1"/>
    <w:next w:val="Normal"/>
    <w:uiPriority w:val="39"/>
    <w:unhideWhenUsed/>
    <w:qFormat/>
    <w:rsid w:val="003E3E6E"/>
    <w:pPr>
      <w:spacing w:after="0"/>
      <w:outlineLvl w:val="9"/>
    </w:pPr>
    <w:rPr>
      <w:lang w:val="es-CO" w:eastAsia="es-CO"/>
    </w:rPr>
  </w:style>
  <w:style w:type="character" w:customStyle="1" w:styleId="DefaultCar">
    <w:name w:val="Default Car"/>
    <w:basedOn w:val="Fuentedeprrafopredeter"/>
    <w:link w:val="Default"/>
    <w:rsid w:val="00DB61CB"/>
    <w:rPr>
      <w:rFonts w:eastAsiaTheme="minorHAnsi" w:cs="Calibri"/>
      <w:color w:val="000000"/>
      <w:sz w:val="24"/>
      <w:szCs w:val="24"/>
      <w:lang w:val="es-ES"/>
    </w:rPr>
  </w:style>
  <w:style w:type="character" w:customStyle="1" w:styleId="Estilo4Car">
    <w:name w:val="Estilo4 Car"/>
    <w:basedOn w:val="DefaultCar"/>
    <w:link w:val="Estilo4"/>
    <w:rsid w:val="00DB61CB"/>
    <w:rPr>
      <w:rFonts w:ascii="Arial" w:eastAsiaTheme="minorHAnsi" w:hAnsi="Arial" w:cs="Arial"/>
      <w:b/>
      <w:bCs/>
      <w:color w:val="000000"/>
      <w:sz w:val="22"/>
      <w:szCs w:val="22"/>
      <w:lang w:val="es-ES"/>
    </w:rPr>
  </w:style>
  <w:style w:type="paragraph" w:styleId="Descripcin">
    <w:name w:val="caption"/>
    <w:basedOn w:val="Normal"/>
    <w:next w:val="Normal"/>
    <w:uiPriority w:val="35"/>
    <w:unhideWhenUsed/>
    <w:qFormat/>
    <w:rsid w:val="009F5179"/>
    <w:pPr>
      <w:spacing w:after="200" w:line="240" w:lineRule="auto"/>
    </w:pPr>
    <w:rPr>
      <w:i/>
      <w:iCs/>
      <w:color w:val="44546A" w:themeColor="text2"/>
      <w:sz w:val="18"/>
      <w:szCs w:val="18"/>
    </w:rPr>
  </w:style>
  <w:style w:type="character" w:styleId="Hipervnculo">
    <w:name w:val="Hyperlink"/>
    <w:basedOn w:val="Fuentedeprrafopredeter"/>
    <w:uiPriority w:val="99"/>
    <w:unhideWhenUsed/>
    <w:rsid w:val="009F5179"/>
    <w:rPr>
      <w:color w:val="0563C1" w:themeColor="hyperlink"/>
      <w:u w:val="single"/>
    </w:rPr>
  </w:style>
  <w:style w:type="character" w:customStyle="1" w:styleId="Ttulo5Car">
    <w:name w:val="Título 5 Car"/>
    <w:basedOn w:val="Fuentedeprrafopredeter"/>
    <w:link w:val="Ttulo5"/>
    <w:uiPriority w:val="9"/>
    <w:rsid w:val="00DF2148"/>
    <w:rPr>
      <w:rFonts w:ascii="Arial" w:eastAsiaTheme="majorEastAsia" w:hAnsi="Arial" w:cstheme="majorBidi"/>
      <w:b/>
      <w:color w:val="000000" w:themeColor="text1"/>
      <w:sz w:val="22"/>
      <w:szCs w:val="22"/>
      <w:lang w:val="es-ES"/>
    </w:rPr>
  </w:style>
  <w:style w:type="character" w:customStyle="1" w:styleId="Ttulo6Car">
    <w:name w:val="Título 6 Car"/>
    <w:basedOn w:val="Fuentedeprrafopredeter"/>
    <w:link w:val="Ttulo6"/>
    <w:uiPriority w:val="9"/>
    <w:rsid w:val="007047AD"/>
    <w:rPr>
      <w:rFonts w:ascii="Arial" w:eastAsiaTheme="majorEastAsia" w:hAnsi="Arial" w:cstheme="majorBidi"/>
      <w:b/>
      <w:sz w:val="22"/>
      <w:szCs w:val="22"/>
      <w:lang w:val="es-ES"/>
    </w:rPr>
  </w:style>
  <w:style w:type="paragraph" w:styleId="TDC4">
    <w:name w:val="toc 4"/>
    <w:basedOn w:val="Normal"/>
    <w:next w:val="Normal"/>
    <w:autoRedefine/>
    <w:uiPriority w:val="39"/>
    <w:unhideWhenUsed/>
    <w:rsid w:val="005B2718"/>
    <w:pPr>
      <w:spacing w:after="0"/>
      <w:ind w:left="660"/>
    </w:pPr>
    <w:rPr>
      <w:rFonts w:cstheme="minorHAnsi"/>
      <w:sz w:val="18"/>
      <w:szCs w:val="18"/>
    </w:rPr>
  </w:style>
  <w:style w:type="paragraph" w:styleId="TDC5">
    <w:name w:val="toc 5"/>
    <w:basedOn w:val="Normal"/>
    <w:next w:val="Normal"/>
    <w:autoRedefine/>
    <w:uiPriority w:val="39"/>
    <w:unhideWhenUsed/>
    <w:rsid w:val="00725AA8"/>
    <w:pPr>
      <w:tabs>
        <w:tab w:val="left" w:pos="1540"/>
        <w:tab w:val="right" w:leader="dot" w:pos="8828"/>
      </w:tabs>
      <w:spacing w:after="0"/>
      <w:ind w:left="426" w:hanging="426"/>
    </w:pPr>
    <w:rPr>
      <w:rFonts w:cstheme="minorHAnsi"/>
      <w:sz w:val="18"/>
      <w:szCs w:val="18"/>
    </w:rPr>
  </w:style>
  <w:style w:type="paragraph" w:styleId="TDC6">
    <w:name w:val="toc 6"/>
    <w:basedOn w:val="Normal"/>
    <w:next w:val="Normal"/>
    <w:autoRedefine/>
    <w:uiPriority w:val="39"/>
    <w:unhideWhenUsed/>
    <w:rsid w:val="005B2718"/>
    <w:pPr>
      <w:spacing w:after="0"/>
      <w:ind w:left="1100"/>
    </w:pPr>
    <w:rPr>
      <w:rFonts w:cstheme="minorHAnsi"/>
      <w:sz w:val="18"/>
      <w:szCs w:val="18"/>
    </w:rPr>
  </w:style>
  <w:style w:type="paragraph" w:styleId="TDC7">
    <w:name w:val="toc 7"/>
    <w:basedOn w:val="Normal"/>
    <w:next w:val="Normal"/>
    <w:autoRedefine/>
    <w:uiPriority w:val="39"/>
    <w:unhideWhenUsed/>
    <w:rsid w:val="005B2718"/>
    <w:pPr>
      <w:spacing w:after="0"/>
      <w:ind w:left="1320"/>
    </w:pPr>
    <w:rPr>
      <w:rFonts w:cstheme="minorHAnsi"/>
      <w:sz w:val="18"/>
      <w:szCs w:val="18"/>
    </w:rPr>
  </w:style>
  <w:style w:type="paragraph" w:styleId="TDC8">
    <w:name w:val="toc 8"/>
    <w:basedOn w:val="Normal"/>
    <w:next w:val="Normal"/>
    <w:autoRedefine/>
    <w:uiPriority w:val="39"/>
    <w:unhideWhenUsed/>
    <w:rsid w:val="005B2718"/>
    <w:pPr>
      <w:spacing w:after="0"/>
      <w:ind w:left="1540"/>
    </w:pPr>
    <w:rPr>
      <w:rFonts w:cstheme="minorHAnsi"/>
      <w:sz w:val="18"/>
      <w:szCs w:val="18"/>
    </w:rPr>
  </w:style>
  <w:style w:type="paragraph" w:styleId="TDC9">
    <w:name w:val="toc 9"/>
    <w:basedOn w:val="Normal"/>
    <w:next w:val="Normal"/>
    <w:autoRedefine/>
    <w:uiPriority w:val="39"/>
    <w:unhideWhenUsed/>
    <w:rsid w:val="005B2718"/>
    <w:pPr>
      <w:spacing w:after="0"/>
      <w:ind w:left="1760"/>
    </w:pPr>
    <w:rPr>
      <w:rFonts w:cstheme="minorHAnsi"/>
      <w:sz w:val="18"/>
      <w:szCs w:val="18"/>
    </w:rPr>
  </w:style>
  <w:style w:type="paragraph" w:styleId="Encabezado">
    <w:name w:val="header"/>
    <w:basedOn w:val="Normal"/>
    <w:link w:val="EncabezadoCar"/>
    <w:uiPriority w:val="99"/>
    <w:unhideWhenUsed/>
    <w:rsid w:val="00AE3B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E3BD0"/>
    <w:rPr>
      <w:rFonts w:asciiTheme="minorHAnsi" w:eastAsiaTheme="minorHAnsi" w:hAnsiTheme="minorHAnsi" w:cstheme="minorBidi"/>
      <w:sz w:val="22"/>
      <w:szCs w:val="22"/>
      <w:lang w:val="es-ES"/>
    </w:rPr>
  </w:style>
  <w:style w:type="paragraph" w:styleId="Piedepgina">
    <w:name w:val="footer"/>
    <w:basedOn w:val="Normal"/>
    <w:link w:val="PiedepginaCar"/>
    <w:uiPriority w:val="99"/>
    <w:unhideWhenUsed/>
    <w:rsid w:val="00AE3B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E3BD0"/>
    <w:rPr>
      <w:rFonts w:asciiTheme="minorHAnsi" w:eastAsiaTheme="minorHAnsi" w:hAnsiTheme="minorHAnsi" w:cstheme="minorBidi"/>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1438883-3872-4D97-992B-F27DB2066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11</Pages>
  <Words>2528</Words>
  <Characters>13906</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Lizeth Rodriguez</dc:creator>
  <cp:keywords/>
  <dc:description/>
  <cp:lastModifiedBy>James David Benitez Turizo</cp:lastModifiedBy>
  <cp:revision>53</cp:revision>
  <dcterms:created xsi:type="dcterms:W3CDTF">2022-05-12T23:02:00Z</dcterms:created>
  <dcterms:modified xsi:type="dcterms:W3CDTF">2025-08-12T15:27:00Z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2,4,5</vt:lpwstr>
  </property>
  <property fmtid="{D5CDD505-2E9C-101B-9397-08002B2CF9AE}" pid="3" name="ClassificationContentMarkingFooterFontProps">
    <vt:lpwstr>#000000,10,Calibri</vt:lpwstr>
  </property>
  <property fmtid="{D5CDD505-2E9C-101B-9397-08002B2CF9AE}" pid="4" name="ClassificationContentMarkingFooterText">
    <vt:lpwstr>Información Pública</vt:lpwstr>
  </property>
  <property fmtid="{D5CDD505-2E9C-101B-9397-08002B2CF9AE}" pid="5" name="MSIP_Label_9238af61-cfb1-43e3-a724-fe68a71eee05_Enabled">
    <vt:lpwstr>true</vt:lpwstr>
  </property>
  <property fmtid="{D5CDD505-2E9C-101B-9397-08002B2CF9AE}" pid="6" name="MSIP_Label_9238af61-cfb1-43e3-a724-fe68a71eee05_SetDate">
    <vt:lpwstr>2025-07-11T19:10:00Z</vt:lpwstr>
  </property>
  <property fmtid="{D5CDD505-2E9C-101B-9397-08002B2CF9AE}" pid="7" name="MSIP_Label_9238af61-cfb1-43e3-a724-fe68a71eee05_Method">
    <vt:lpwstr>Privileged</vt:lpwstr>
  </property>
  <property fmtid="{D5CDD505-2E9C-101B-9397-08002B2CF9AE}" pid="8" name="MSIP_Label_9238af61-cfb1-43e3-a724-fe68a71eee05_Name">
    <vt:lpwstr>Pública</vt:lpwstr>
  </property>
  <property fmtid="{D5CDD505-2E9C-101B-9397-08002B2CF9AE}" pid="9" name="MSIP_Label_9238af61-cfb1-43e3-a724-fe68a71eee05_SiteId">
    <vt:lpwstr>fab26e5a-737a-4438-8ccd-8e465ecf21d8</vt:lpwstr>
  </property>
  <property fmtid="{D5CDD505-2E9C-101B-9397-08002B2CF9AE}" pid="10" name="MSIP_Label_9238af61-cfb1-43e3-a724-fe68a71eee05_ActionId">
    <vt:lpwstr>3f1ffef1-401a-4166-9c7c-3461a70dbb24</vt:lpwstr>
  </property>
  <property fmtid="{D5CDD505-2E9C-101B-9397-08002B2CF9AE}" pid="11" name="MSIP_Label_9238af61-cfb1-43e3-a724-fe68a71eee05_ContentBits">
    <vt:lpwstr>2</vt:lpwstr>
  </property>
</Properties>
</file>